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132" w:rsidRDefault="007759E2">
      <w:pPr>
        <w:pStyle w:val="ConsPlusNormal"/>
        <w:jc w:val="right"/>
      </w:pPr>
      <w:r>
        <w:t>Принято и введено в действие</w:t>
      </w:r>
    </w:p>
    <w:p w:rsidR="00521132" w:rsidRDefault="007759E2">
      <w:pPr>
        <w:pStyle w:val="ConsPlusNormal"/>
        <w:jc w:val="right"/>
      </w:pPr>
      <w:r>
        <w:t>Приказом Федерального агентства</w:t>
      </w:r>
    </w:p>
    <w:p w:rsidR="00521132" w:rsidRDefault="007759E2">
      <w:pPr>
        <w:pStyle w:val="ConsPlusNormal"/>
        <w:jc w:val="right"/>
      </w:pPr>
      <w:r>
        <w:t>по техническому регулированию</w:t>
      </w:r>
    </w:p>
    <w:p w:rsidR="00521132" w:rsidRDefault="007759E2">
      <w:pPr>
        <w:pStyle w:val="ConsPlusNormal"/>
        <w:jc w:val="right"/>
      </w:pPr>
      <w:r>
        <w:t>и метрологии</w:t>
      </w:r>
    </w:p>
    <w:p w:rsidR="00521132" w:rsidRDefault="007759E2">
      <w:pPr>
        <w:pStyle w:val="ConsPlusNormal"/>
        <w:jc w:val="right"/>
      </w:pPr>
      <w:r>
        <w:t>от 10.06.2021 № 533-ст</w:t>
      </w:r>
    </w:p>
    <w:p w:rsidR="00521132" w:rsidRDefault="00521132">
      <w:pPr>
        <w:pStyle w:val="ConsPlusNormal"/>
        <w:jc w:val="right"/>
      </w:pPr>
    </w:p>
    <w:p w:rsidR="00521132" w:rsidRDefault="007759E2">
      <w:pPr>
        <w:pStyle w:val="ConsPlusNormal"/>
        <w:jc w:val="right"/>
      </w:pPr>
      <w:r>
        <w:t>Дата введения - 2021-07-01</w:t>
      </w:r>
    </w:p>
    <w:p w:rsidR="00521132" w:rsidRDefault="007759E2">
      <w:pPr>
        <w:pStyle w:val="ConsPlusNormal"/>
        <w:jc w:val="right"/>
      </w:pPr>
      <w:r>
        <w:t>с правом досрочного применения</w:t>
      </w:r>
    </w:p>
    <w:p w:rsidR="00521132" w:rsidRDefault="007759E2">
      <w:pPr>
        <w:pStyle w:val="ConsPlusNormal"/>
        <w:jc w:val="right"/>
      </w:pPr>
      <w:r>
        <w:t xml:space="preserve">в правоотношениях, возникших </w:t>
      </w:r>
    </w:p>
    <w:p w:rsidR="00521132" w:rsidRDefault="007759E2">
      <w:pPr>
        <w:pStyle w:val="ConsPlusNormal"/>
        <w:jc w:val="right"/>
      </w:pPr>
      <w:r>
        <w:t>с 2019-09-02</w:t>
      </w:r>
    </w:p>
    <w:p w:rsidR="00521132" w:rsidRDefault="00521132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521132" w:rsidRDefault="00521132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521132" w:rsidRDefault="007759E2">
      <w:pPr>
        <w:pStyle w:val="ConsPlusTitle"/>
        <w:jc w:val="center"/>
      </w:pPr>
      <w:r>
        <w:rPr>
          <w:color w:val="000000"/>
          <w:sz w:val="20"/>
          <w:szCs w:val="20"/>
        </w:rPr>
        <w:t>ИЗМЕНЕНИЕ 17/2021 ОКЕИ</w:t>
      </w:r>
    </w:p>
    <w:p w:rsidR="00521132" w:rsidRDefault="007759E2">
      <w:pPr>
        <w:pStyle w:val="ConsPlusTitle"/>
        <w:jc w:val="center"/>
      </w:pPr>
      <w:r>
        <w:rPr>
          <w:color w:val="000000"/>
          <w:sz w:val="20"/>
          <w:szCs w:val="20"/>
        </w:rPr>
        <w:t>ОБЩЕРОССИЙСКИЙ КЛАССИФИКАТОР ЕДИНИЦ ИЗМЕРЕНИЯ</w:t>
      </w:r>
    </w:p>
    <w:p w:rsidR="00521132" w:rsidRDefault="007759E2">
      <w:pPr>
        <w:pStyle w:val="ConsPlusTitle"/>
        <w:jc w:val="center"/>
      </w:pPr>
      <w:r>
        <w:rPr>
          <w:color w:val="000000"/>
          <w:sz w:val="20"/>
          <w:szCs w:val="20"/>
        </w:rPr>
        <w:t>ОК 015-94 (МК 002-97)</w:t>
      </w:r>
    </w:p>
    <w:p w:rsidR="00521132" w:rsidRDefault="00521132" w:rsidP="007C0944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318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0"/>
        <w:gridCol w:w="566"/>
        <w:gridCol w:w="1701"/>
        <w:gridCol w:w="1559"/>
        <w:gridCol w:w="1559"/>
        <w:gridCol w:w="3883"/>
      </w:tblGrid>
      <w:tr w:rsidR="00521132">
        <w:trPr>
          <w:jc w:val="center"/>
        </w:trPr>
        <w:tc>
          <w:tcPr>
            <w:tcW w:w="1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132" w:rsidRDefault="007759E2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Аббреви-атура рубрики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132" w:rsidRDefault="007759E2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 xml:space="preserve">Код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132" w:rsidRDefault="007759E2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Наименование единицы 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132" w:rsidRDefault="007759E2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 xml:space="preserve">Условное обозначение </w:t>
            </w:r>
          </w:p>
          <w:p w:rsidR="00521132" w:rsidRDefault="007759E2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(национальное)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132" w:rsidRDefault="007759E2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 xml:space="preserve">Кодовое буквенное обозначение </w:t>
            </w:r>
          </w:p>
          <w:p w:rsidR="00521132" w:rsidRDefault="007759E2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(национальное)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132" w:rsidRDefault="007759E2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521132">
        <w:trPr>
          <w:jc w:val="center"/>
        </w:trPr>
        <w:tc>
          <w:tcPr>
            <w:tcW w:w="10317" w:type="dxa"/>
            <w:gridSpan w:val="6"/>
            <w:shd w:val="clear" w:color="auto" w:fill="auto"/>
            <w:tcMar>
              <w:top w:w="85" w:type="dxa"/>
            </w:tcMar>
            <w:vAlign w:val="center"/>
          </w:tcPr>
          <w:p w:rsidR="00521132" w:rsidRDefault="007759E2">
            <w:pPr>
              <w:widowControl w:val="0"/>
              <w:spacing w:before="120" w:after="0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  <w:p w:rsidR="00521132" w:rsidRDefault="007759E2" w:rsidP="007C0944">
            <w:pPr>
              <w:widowControl w:val="0"/>
              <w:spacing w:before="60" w:after="0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Раздел 2. Национальные единицы измерения, включенные в ОКЕИ</w:t>
            </w:r>
          </w:p>
          <w:p w:rsidR="00521132" w:rsidRDefault="007759E2">
            <w:pPr>
              <w:widowControl w:val="0"/>
              <w:spacing w:before="40" w:after="0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Экономические единицы</w:t>
            </w:r>
          </w:p>
        </w:tc>
      </w:tr>
      <w:tr w:rsidR="00521132">
        <w:trPr>
          <w:jc w:val="center"/>
        </w:trPr>
        <w:tc>
          <w:tcPr>
            <w:tcW w:w="104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21132" w:rsidRDefault="007759E2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566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21132" w:rsidRDefault="007759E2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70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21132" w:rsidRDefault="007759E2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Базисный пункт</w:t>
            </w:r>
          </w:p>
        </w:tc>
        <w:tc>
          <w:tcPr>
            <w:tcW w:w="155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21132" w:rsidRDefault="007759E2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б.п.</w:t>
            </w:r>
          </w:p>
        </w:tc>
        <w:tc>
          <w:tcPr>
            <w:tcW w:w="155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21132" w:rsidRDefault="007759E2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БП</w:t>
            </w:r>
          </w:p>
        </w:tc>
        <w:tc>
          <w:tcPr>
            <w:tcW w:w="388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21132" w:rsidRDefault="007759E2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Указание Банка России от 04.04.2019 № 5117-У «О формах, сроках и порядке составления и представления отчетности профессиональных участников рынка ценных бумаг, организаторов торговли, клиринговых организаций и лиц, осуществляющих функции центрального контрагента, а также другой информации в Центральный банк Российской Федерации»</w:t>
            </w:r>
          </w:p>
        </w:tc>
      </w:tr>
    </w:tbl>
    <w:p w:rsidR="00521132" w:rsidRDefault="00521132">
      <w:pPr>
        <w:pStyle w:val="ConsPlusTitle"/>
        <w:spacing w:after="120"/>
        <w:rPr>
          <w:color w:val="000000"/>
          <w:sz w:val="20"/>
          <w:szCs w:val="20"/>
        </w:rPr>
      </w:pPr>
    </w:p>
    <w:p w:rsidR="00521132" w:rsidRDefault="00521132" w:rsidP="007C0944">
      <w:pPr>
        <w:pStyle w:val="ConsPlusTitle"/>
        <w:rPr>
          <w:color w:val="000000"/>
          <w:sz w:val="20"/>
          <w:szCs w:val="20"/>
        </w:rPr>
      </w:pPr>
    </w:p>
    <w:tbl>
      <w:tblPr>
        <w:tblW w:w="10318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9"/>
        <w:gridCol w:w="2833"/>
        <w:gridCol w:w="849"/>
        <w:gridCol w:w="1703"/>
        <w:gridCol w:w="3884"/>
      </w:tblGrid>
      <w:tr w:rsidR="00521132" w:rsidTr="006702C1">
        <w:trPr>
          <w:jc w:val="center"/>
        </w:trPr>
        <w:tc>
          <w:tcPr>
            <w:tcW w:w="1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132" w:rsidRDefault="007759E2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Аббреви-атура рубрики</w:t>
            </w:r>
          </w:p>
        </w:tc>
        <w:tc>
          <w:tcPr>
            <w:tcW w:w="5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132" w:rsidRDefault="007759E2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Приложение Б (справочное)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132" w:rsidRDefault="007759E2">
            <w:pPr>
              <w:pStyle w:val="ConsPlusNormal"/>
              <w:spacing w:line="276" w:lineRule="auto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521132">
        <w:trPr>
          <w:jc w:val="center"/>
        </w:trPr>
        <w:tc>
          <w:tcPr>
            <w:tcW w:w="10318" w:type="dxa"/>
            <w:gridSpan w:val="5"/>
            <w:shd w:val="clear" w:color="auto" w:fill="auto"/>
            <w:tcMar>
              <w:top w:w="85" w:type="dxa"/>
              <w:bottom w:w="85" w:type="dxa"/>
            </w:tcMar>
            <w:vAlign w:val="bottom"/>
          </w:tcPr>
          <w:p w:rsidR="00521132" w:rsidRDefault="007759E2" w:rsidP="007C0944">
            <w:pPr>
              <w:widowControl w:val="0"/>
              <w:spacing w:before="60" w:after="0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ИСПРАВИТЬ</w:t>
            </w:r>
          </w:p>
        </w:tc>
      </w:tr>
      <w:tr w:rsidR="007C0944" w:rsidTr="007C0944">
        <w:trPr>
          <w:jc w:val="center"/>
        </w:trPr>
        <w:tc>
          <w:tcPr>
            <w:tcW w:w="1049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7C0944" w:rsidRDefault="007C0944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ИР</w:t>
            </w:r>
          </w:p>
        </w:tc>
        <w:tc>
          <w:tcPr>
            <w:tcW w:w="5385" w:type="dxa"/>
            <w:gridSpan w:val="3"/>
            <w:shd w:val="clear" w:color="auto" w:fill="auto"/>
            <w:tcMar>
              <w:top w:w="85" w:type="dxa"/>
              <w:bottom w:w="28" w:type="dxa"/>
            </w:tcMar>
            <w:vAlign w:val="center"/>
          </w:tcPr>
          <w:p w:rsidR="007C0944" w:rsidRDefault="007C0944">
            <w:pPr>
              <w:widowControl w:val="0"/>
              <w:spacing w:after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После строки «Атмосфера физическая» дополнить:</w:t>
            </w:r>
          </w:p>
        </w:tc>
        <w:tc>
          <w:tcPr>
            <w:tcW w:w="3884" w:type="dxa"/>
            <w:vMerge w:val="restar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7C0944" w:rsidRDefault="007C0944">
            <w:pPr>
              <w:widowControl w:val="0"/>
              <w:spacing w:after="12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Указание Банка России от 04.04.2019 № 5117-У «О формах, сроках и порядке составления и представления отчетности профессиональных участников рынка ценных бумаг, организаторов торговли, клиринговых организаций и лиц, осуществляющих функции центрального контрагента, а также другой информации в Центральный банк Российской Федерации»</w:t>
            </w:r>
          </w:p>
        </w:tc>
      </w:tr>
      <w:tr w:rsidR="007C0944" w:rsidTr="007C0944">
        <w:trPr>
          <w:trHeight w:val="2251"/>
          <w:jc w:val="center"/>
        </w:trPr>
        <w:tc>
          <w:tcPr>
            <w:tcW w:w="104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C0944" w:rsidRDefault="007C0944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C0944" w:rsidRDefault="007C0944">
            <w:pPr>
              <w:widowControl w:val="0"/>
              <w:spacing w:afterAutospacing="1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«Базисный пункт</w:t>
            </w:r>
          </w:p>
          <w:p w:rsidR="007C0944" w:rsidRDefault="007C0944">
            <w:pPr>
              <w:widowControl w:val="0"/>
              <w:spacing w:afterAutospacing="1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C0944" w:rsidRDefault="007C0944">
            <w:pPr>
              <w:widowControl w:val="0"/>
              <w:spacing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C0944" w:rsidRDefault="007C0944">
            <w:pPr>
              <w:widowControl w:val="0"/>
              <w:spacing w:afterAutospacing="1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:rsidR="007C0944" w:rsidRDefault="007C0944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C0944" w:rsidRDefault="007C0944">
            <w:pPr>
              <w:widowControl w:val="0"/>
              <w:spacing w:after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747»</w:t>
            </w:r>
          </w:p>
        </w:tc>
        <w:tc>
          <w:tcPr>
            <w:tcW w:w="3884" w:type="dxa"/>
            <w:vMerge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C0944" w:rsidRDefault="007C0944">
            <w:pPr>
              <w:widowControl w:val="0"/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21132" w:rsidRDefault="00521132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521132" w:rsidRDefault="00521132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521132" w:rsidRDefault="007759E2">
      <w:pPr>
        <w:widowControl w:val="0"/>
        <w:spacing w:after="0" w:line="276" w:lineRule="auto"/>
        <w:ind w:left="283" w:right="283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используются следующие рубрики:</w:t>
      </w:r>
    </w:p>
    <w:p w:rsidR="00521132" w:rsidRDefault="007759E2">
      <w:pPr>
        <w:widowControl w:val="0"/>
        <w:spacing w:after="0" w:line="276" w:lineRule="auto"/>
        <w:ind w:left="283" w:right="283"/>
      </w:pPr>
      <w:r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кодом;</w:t>
      </w:r>
    </w:p>
    <w:p w:rsidR="00521132" w:rsidRDefault="007759E2">
      <w:pPr>
        <w:widowControl w:val="0"/>
        <w:spacing w:after="0" w:line="276" w:lineRule="auto"/>
        <w:ind w:left="283" w:right="283"/>
      </w:pPr>
      <w:r>
        <w:rPr>
          <w:rFonts w:ascii="Arial" w:hAnsi="Arial" w:cs="Arial"/>
          <w:sz w:val="20"/>
          <w:szCs w:val="20"/>
        </w:rPr>
        <w:t xml:space="preserve">ИСПРАВИТЬ (ИР) - изменение структурного элемента общероссийского классификатора: «Приложение Б». </w:t>
      </w:r>
    </w:p>
    <w:p w:rsidR="00521132" w:rsidRDefault="00521132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521132" w:rsidRDefault="007759E2">
      <w:pPr>
        <w:widowControl w:val="0"/>
        <w:spacing w:after="0" w:line="276" w:lineRule="auto"/>
        <w:ind w:left="284" w:right="284"/>
        <w:jc w:val="center"/>
      </w:pPr>
      <w:r>
        <w:rPr>
          <w:rFonts w:ascii="Arial" w:hAnsi="Arial" w:cs="Arial"/>
          <w:sz w:val="20"/>
          <w:szCs w:val="20"/>
        </w:rPr>
        <w:t>(ИУС № 8 202</w:t>
      </w:r>
      <w:r w:rsidR="00377AF3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г.)</w:t>
      </w:r>
      <w:r>
        <w:t xml:space="preserve"> </w:t>
      </w:r>
    </w:p>
    <w:sectPr w:rsidR="00521132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496" w:rsidRDefault="00262496">
      <w:pPr>
        <w:spacing w:after="0" w:line="240" w:lineRule="auto"/>
      </w:pPr>
      <w:r>
        <w:separator/>
      </w:r>
    </w:p>
  </w:endnote>
  <w:endnote w:type="continuationSeparator" w:id="0">
    <w:p w:rsidR="00262496" w:rsidRDefault="0026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132" w:rsidRDefault="007759E2">
    <w:pPr>
      <w:tabs>
        <w:tab w:val="center" w:pos="4677"/>
        <w:tab w:val="right" w:pos="9355"/>
      </w:tabs>
      <w:spacing w:after="120" w:line="254" w:lineRule="auto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</w:t>
    </w:r>
    <w:r w:rsidR="00867306">
      <w:rPr>
        <w:rFonts w:ascii="Times New Roman" w:hAnsi="Times New Roman"/>
        <w:b/>
        <w:color w:val="70AD47"/>
        <w:sz w:val="20"/>
      </w:rPr>
      <w:t xml:space="preserve">                </w:t>
    </w:r>
    <w:r>
      <w:rPr>
        <w:rFonts w:ascii="Times New Roman" w:hAnsi="Times New Roman"/>
        <w:b/>
        <w:color w:val="70AD47"/>
        <w:sz w:val="20"/>
      </w:rPr>
      <w:t>Изменение 17/2021 ОКЕИ</w:t>
    </w:r>
    <w:r w:rsidR="00867306">
      <w:rPr>
        <w:rFonts w:ascii="Times New Roman" w:hAnsi="Times New Roman"/>
        <w:b/>
        <w:color w:val="70AD47"/>
        <w:sz w:val="20"/>
      </w:rPr>
      <w:t xml:space="preserve">               </w:t>
    </w:r>
    <w:r>
      <w:rPr>
        <w:rFonts w:ascii="Times New Roman" w:hAnsi="Times New Roman"/>
        <w:b/>
        <w:color w:val="70AD47"/>
        <w:sz w:val="20"/>
      </w:rPr>
      <w:t xml:space="preserve">             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496" w:rsidRDefault="00262496">
      <w:pPr>
        <w:spacing w:after="0" w:line="240" w:lineRule="auto"/>
      </w:pPr>
      <w:r>
        <w:separator/>
      </w:r>
    </w:p>
  </w:footnote>
  <w:footnote w:type="continuationSeparator" w:id="0">
    <w:p w:rsidR="00262496" w:rsidRDefault="00262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132"/>
    <w:rsid w:val="00262496"/>
    <w:rsid w:val="00377AF3"/>
    <w:rsid w:val="003C1667"/>
    <w:rsid w:val="00521132"/>
    <w:rsid w:val="006702C1"/>
    <w:rsid w:val="007759E2"/>
    <w:rsid w:val="007C0944"/>
    <w:rsid w:val="00867306"/>
    <w:rsid w:val="00936646"/>
    <w:rsid w:val="00A05847"/>
    <w:rsid w:val="00E7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400E5-6732-4A19-AF4A-227F1F0F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17/2021 ОКЕИ ОК 015-94 (МК 002-97)</dc:title>
  <dc:subject>ОК 015-94 (МК 002-97)</dc:subject>
  <dc:creator>По порядку точка ру (poporyadku.ru)</dc:creator>
  <cp:keywords>ОКЕИ, классификатор, ОК 015-94, МК 002-97</cp:keywords>
  <cp:lastModifiedBy>Сергей</cp:lastModifiedBy>
  <cp:revision>6</cp:revision>
  <dcterms:created xsi:type="dcterms:W3CDTF">2021-09-11T18:04:00Z</dcterms:created>
  <dcterms:modified xsi:type="dcterms:W3CDTF">2021-09-11T18:39:00Z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2020-07-22T13:27:00Z</dcterms:created>
  <dc:creator>Сергей</dc:creator>
  <dc:description/>
  <dc:language>en-US</dc:language>
  <cp:lastModifiedBy/>
  <dcterms:modified xsi:type="dcterms:W3CDTF">2021-09-11T21:02:00Z</dcterms:modified>
  <cp:revision>64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