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A2" w:rsidRDefault="00BC41C9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Принято и введено в действие</w:t>
      </w:r>
    </w:p>
    <w:p w:rsidR="009D7BA2" w:rsidRDefault="00BC41C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Приказом Федерального агентства</w:t>
      </w:r>
    </w:p>
    <w:p w:rsidR="009D7BA2" w:rsidRDefault="00BC41C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по техническому регулированию</w:t>
      </w:r>
    </w:p>
    <w:p w:rsidR="009D7BA2" w:rsidRDefault="00BC41C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и метрологии</w:t>
      </w:r>
    </w:p>
    <w:p w:rsidR="009D7BA2" w:rsidRDefault="00BC41C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от 13.10.2017 № 1418-ст</w:t>
      </w:r>
    </w:p>
    <w:p w:rsidR="009D7BA2" w:rsidRDefault="009D7BA2">
      <w:pPr>
        <w:pStyle w:val="ConsPlusTitle"/>
        <w:jc w:val="right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9D7BA2" w:rsidRDefault="00BC41C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Дата введения - 2017-12-01</w:t>
      </w:r>
    </w:p>
    <w:p w:rsidR="009D7BA2" w:rsidRDefault="009D7BA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D7BA2" w:rsidRDefault="009D7BA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D7BA2" w:rsidRDefault="009D7BA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D7BA2" w:rsidRDefault="00BC41C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16/2017 ОКОК</w:t>
      </w:r>
    </w:p>
    <w:p w:rsidR="009D7BA2" w:rsidRDefault="00BC41C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9D7BA2" w:rsidRDefault="00BC41C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9D7BA2" w:rsidRDefault="009D7BA2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9D7BA2" w:rsidRDefault="009D7BA2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9D7BA2" w:rsidRDefault="00BC41C9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9D7BA2" w:rsidRDefault="009D7BA2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9D7BA2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9D7BA2" w:rsidRDefault="00BC41C9" w:rsidP="0069647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696474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9D7BA2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ИЗМЕНИТЬ</w:t>
            </w:r>
          </w:p>
        </w:tc>
      </w:tr>
      <w:tr w:rsidR="009D7BA2">
        <w:trPr>
          <w:jc w:val="center"/>
        </w:trPr>
        <w:tc>
          <w:tcPr>
            <w:tcW w:w="586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362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информации по социальной защите населения</w:t>
            </w:r>
          </w:p>
        </w:tc>
        <w:tc>
          <w:tcPr>
            <w:tcW w:w="879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ОКИСЗН</w:t>
            </w:r>
          </w:p>
        </w:tc>
        <w:tc>
          <w:tcPr>
            <w:tcW w:w="1391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003-2017</w:t>
            </w:r>
          </w:p>
        </w:tc>
        <w:tc>
          <w:tcPr>
            <w:tcW w:w="698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3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01.12.2017</w:t>
            </w:r>
          </w:p>
        </w:tc>
        <w:tc>
          <w:tcPr>
            <w:tcW w:w="698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Минтруд России</w:t>
            </w:r>
          </w:p>
        </w:tc>
        <w:tc>
          <w:tcPr>
            <w:tcW w:w="1393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ФГБУ "ВНИИ охраны и экономики труда" Минтруда России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9D7BA2" w:rsidRDefault="009D7BA2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9D7BA2" w:rsidRDefault="009D7BA2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9D7BA2" w:rsidRDefault="00BC41C9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2. Фасеты общероссийских классификаторов</w:t>
      </w:r>
    </w:p>
    <w:p w:rsidR="009D7BA2" w:rsidRDefault="00BC41C9">
      <w:pPr>
        <w:pStyle w:val="ConsPlusTitle"/>
        <w:ind w:left="1191"/>
      </w:pPr>
      <w:r>
        <w:rPr>
          <w:rFonts w:ascii="Courier New" w:hAnsi="Courier New" w:cs="Courier New"/>
          <w:color w:val="000000"/>
          <w:sz w:val="20"/>
          <w:szCs w:val="20"/>
        </w:rPr>
        <w:t>006 Общероссийский классификатор информации по социальной защите населения (ОКИСЗН)</w:t>
      </w:r>
    </w:p>
    <w:p w:rsidR="009D7BA2" w:rsidRDefault="009D7BA2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12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777"/>
        <w:gridCol w:w="645"/>
        <w:gridCol w:w="8790"/>
      </w:tblGrid>
      <w:tr w:rsidR="009D7BA2" w:rsidTr="00696474">
        <w:trPr>
          <w:trHeight w:val="587"/>
          <w:jc w:val="center"/>
        </w:trPr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696474" w:rsidTr="00A50578">
        <w:trPr>
          <w:trHeight w:val="249"/>
          <w:jc w:val="center"/>
        </w:trPr>
        <w:tc>
          <w:tcPr>
            <w:tcW w:w="10212" w:type="dxa"/>
            <w:gridSpan w:val="3"/>
            <w:shd w:val="clear" w:color="auto" w:fill="auto"/>
            <w:tcMar>
              <w:top w:w="85" w:type="dxa"/>
              <w:left w:w="40" w:type="dxa"/>
              <w:bottom w:w="85" w:type="dxa"/>
              <w:right w:w="40" w:type="dxa"/>
            </w:tcMar>
            <w:vAlign w:val="center"/>
          </w:tcPr>
          <w:p w:rsidR="00696474" w:rsidRDefault="00696474" w:rsidP="00696474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696474" w:rsidTr="00696474">
        <w:trPr>
          <w:jc w:val="center"/>
        </w:trPr>
        <w:tc>
          <w:tcPr>
            <w:tcW w:w="777" w:type="dxa"/>
            <w:shd w:val="clear" w:color="auto" w:fill="auto"/>
          </w:tcPr>
          <w:p w:rsidR="00696474" w:rsidRDefault="0069647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696474" w:rsidRDefault="0069647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6705</w:t>
            </w:r>
          </w:p>
        </w:tc>
        <w:tc>
          <w:tcPr>
            <w:tcW w:w="8790" w:type="dxa"/>
            <w:shd w:val="clear" w:color="auto" w:fill="auto"/>
          </w:tcPr>
          <w:p w:rsidR="00696474" w:rsidRDefault="00696474">
            <w:pPr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Максимальные размеры пенсии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6706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надбавок к пенсиям и повышенные пенсии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6707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надбавок к пенсиям и повышений пенсий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6708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Полнота пенсии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6709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Основания для перерасчета назначенных пенсий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6710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Пенсии работающим пенсионерам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6711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Выплата пенсий за время пребывания пенсионера в государственных или муниципальных стационарных учреждениях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6712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Причины удержаний из пенсий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6713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Назначение удержаний из пенсий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6714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Причины невыплаты пенсий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6715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Порядок выплаты пенсий за период нахождения детей на полном государственном обеспечении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6716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Причины снятия с учета получателей пенсий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6717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Сроки назначения и перерасчета пенсий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6718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Способы выплаты пенсий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6719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Источники финансирования пенсий, пособий и компенсационных выплат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Исчисление государственных пенсий с использованием индивидуального коэффициента пенсионера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пособий и компенсационных выплат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Условия и сроки выплаты пособия по безработице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пособия по безработице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Отдельные категории работников, подлежащих обязательному трудоустройству при ликвидации предприятия, учреждения, организации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 из числа ветеранов, инвалидов и их семей, имеющих право на льготы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 для инвалидов Великой Отечественной войны и семей погибших военнослужащих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Льготы, предоставляемые участникам Великой Отечественной войны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 лицам, выполнявшим интернациональный долг в Республике Афганистан, и их семьям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Льготы, предоставляемые Героям Советского Союза, Героям Российской Федерации и Полным кавалерам ордена Славы и их семьям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Льготы, предоставляемые Героям Социалистического Труда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граждан, являющихся жертвами политических репрессий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 и компенсации лицам, подвергшимся политическим репрессиям, и льготы лицам, признанным пострадавшими от политических репрессий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 инвалидам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 по оказанию помощи беженцам и вынужденным переселенцам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пособий беженцам и вынужденным переселенцам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 по социальной защите детей-сирот и детей, оставшихся без попечения родителей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 по социальной поддержке многодетных семей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 для учащейся молодежи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Группы населения, получающие бесплатно лекарственные средства и изделия медицинского назначения при амбулаторном лечении по рецептам врачей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учреждений государственной службы медико-социальной экспертизы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Профили БМСЭ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Цель освидетельствования в БМСЭ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освидетельствования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Способы освидетельствования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Место освидетельствования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Основание для освидетельствования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Условия труда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Рекомендации по характеру труда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Рекомендации по профессиональной реабилитации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Сроки, на которые устанавливается инвалидность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учебных заведений по профессиональному обучению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Материальное обеспечение инвалидов, обучающихся в учебных заведениях системы социальной защиты населения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средств передвижения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Условия обеспечения средствами передвижения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домов для престарелых и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Количество койко-мест в домах для престарелых и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Степень способности престарелых и инвалидов к самообслуживанию и трудовой деятельности в стационарных и нестационарных учреждениях органов социальной защиты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Профили лечебно-трудовых мастерских в домах для престарелых и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центры социального обслуживания пенсионеров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Нестационарные формы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Порядок трудоустройства инвалидов и пенсионеров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протезно-ортопедических и других изделий, выдаваемых нуждающимся в них гражданам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Рекомендуемые предельные нормы наполняемости детьми, имеющими отклонения в развитии, классов, воспитательных групп, групп продленного дня в специальных общеобразовательных школах-интернатах (школах), детских домах и домах-интернатах, дошкольных учреждениях, специальных классов и групп в профессионально-технических училищах, общеобразовательных учреждениях, школах-интернатах, детских домах, дошкольных учреждениях общего типа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Рекомендуемые нормы наполняемости учебных групп в профессионально-технических училищах-интернатах для инвалидов обоего пола в возрасте от 16 до 40 лет (инвалиды Великой Отечественной войны до 45 лет), не имеющих специальности или нуждающихся в переквалификации, с образованием не ниже 4 классов общеобразовательного учреждения (в зависимости от профиля и срока обучения), имеющих трудовую рекомендацию БМСЭ о возможности обучаться и в дальнейшем работать по избранной специальности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специальных учебно-воспитательных учреждений для детей и подростков, имеющих недостатки в физическом или умственном развитии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Права граждан при обязательном и добровольном медицинском страховании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Направления расходования средств федерального и территориальных фондов социальной поддержки населения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медицинской помощи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реабилитационных учреждений государственной службы реабилитации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Типы реабилитационных учреждений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Службы помощи семье, детям и женщинам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реабилитационных учреждений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образовательных учреждений для детей-сирот и детей, оставшихся без попечения родителей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социальных служб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Учреждения и предприятия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Стационарные учреждения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Основания для социального обслуживания граждан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Основные виды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граждан для бесплатного социального обслуживания в государственной системе социальных служб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 социального обслуживания граждан пожилого возраста и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Учреждения социальной помощи для лиц, оказавшихся в экстремальных условиях, без определенного места жительства и занятий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Гарантированные государством социальные услуги, предоставляемые гражданам пожилого возраста и инвалидам государственными и муниципальными учреждениями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Занятые граждане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Граждане, не признаваемые безработными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Граждане, особо нуждающиеся в социальной защите и испытывающие трудности в поиске работы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безработных граждан, для которых считается подходящей работа, отвечающая требованиям законодательства Российской Федерации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Причины, по которым работа не может считаться подходящей для безработных граждан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Причины направления органами службы занятости безработных граждан на профессиональную подготовку, повышение квалификации и переподготовку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Учреждения, в которых осуществляются профессиональная подготовка, повышение квалификации и переподготовка безработных граждан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граждан, имеющих право в приоритетном порядке пройти профессиональную подготовку, повышение квалификации и переподготовку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стипендии, выплачиваемой гражданам в период профессиональной подготовки, повышения квалификации и переподготовки по направлению органов службы занятости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Права граждан, в том числе безработных, в области занятости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6950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Области применения государственных минимальных социальных стандартов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6951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минимальные социальные стандарты в области доходов населения, оплаты труда и пенсионного обеспечения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6952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минимальные социальные стандарты в области социальной помощи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6953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минимальные социальные стандарты в области социального обслуживания населения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6954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минимальные социальные стандарты в области образования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6955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минимальные социальные стандарты в области здравоохранения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6956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минимальные социальные стандарты в области культуры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6957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Государственные минимальные социальные стандарты в жилищно-коммунальной сфере 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6958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минимальные социальные стандарты в области юридической помощи гражданам</w:t>
            </w:r>
          </w:p>
        </w:tc>
      </w:tr>
      <w:tr w:rsidR="00696474" w:rsidTr="00F03225">
        <w:trPr>
          <w:trHeight w:val="249"/>
          <w:jc w:val="center"/>
        </w:trPr>
        <w:tc>
          <w:tcPr>
            <w:tcW w:w="10212" w:type="dxa"/>
            <w:gridSpan w:val="3"/>
            <w:shd w:val="clear" w:color="auto" w:fill="auto"/>
            <w:tcMar>
              <w:top w:w="85" w:type="dxa"/>
              <w:left w:w="40" w:type="dxa"/>
              <w:bottom w:w="85" w:type="dxa"/>
              <w:right w:w="40" w:type="dxa"/>
            </w:tcMar>
            <w:vAlign w:val="center"/>
          </w:tcPr>
          <w:p w:rsidR="00696474" w:rsidRDefault="00696474" w:rsidP="00696474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D7BA2" w:rsidTr="00696474">
        <w:trPr>
          <w:trHeight w:val="340"/>
          <w:jc w:val="center"/>
        </w:trPr>
        <w:tc>
          <w:tcPr>
            <w:tcW w:w="10212" w:type="dxa"/>
            <w:gridSpan w:val="3"/>
            <w:shd w:val="clear" w:color="auto" w:fill="auto"/>
            <w:vAlign w:val="bottom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Раздел I. Пенсионное обеспечение граждан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6680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пенсионного обеспечения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6681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пенсий по обязательному пенсионному страхованию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6682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виды выплат, осуществляемые за счёт средств пенсионных накоплений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6683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Основания, определяющие право на страховую пенсию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6684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пенсию по обязательному пенсионному страхованию (граждане Российской Федерации, иностранные граждане и лица без гражданства, постоянно проживающие на территории Российской Федерации, застрахованные в системе обязательного пенсионного страхования, а также нетрудоспособные члены семьи указанных лиц)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6685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Категории лиц, имеющих право на страховую пенсию по инвалидности,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условия ее назначения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6686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Категории, возраст лиц, имеющих право на страховую пенсию по случаю потери кормильца, и условия ее назначения (нетрудоспособные члены семьи умершего кормильца, состоявшие на его иждивении)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6687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Категории, возраст лиц, имеющих право на досрочное назначение страховой пенсии по старости на льготных основаниях в связи с работой в районах Крайнего Севера и приравненных к ним местностях при наличии величины индивидуального пенсионного коэффициента в размере не менее 30, и условия ее назначения (размер индивидуального пенсионного коэффициента 30 достигается постепенно, с января 2015 года — не ниже 6,6 с последующим ежегодным увеличением на 2,4)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6688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Категории, возраст лиц, имеющих право на досрочное назначение страховой пенсии по старости в связи с особыми условиями труда и за выслугу лет при наличии величины индивидуального пенсионного коэффициента в размере не менее 30, и условия ее назначения (размер индивидуального пенсионного коэффициента 30 достигается постепенно, с января 2015 года — не ниже 6,6 с последующим ежегодным увеличением на 2,4)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6689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и возраст работников, страховая пенсия по старости которым назначается ранее достижения общеустановленного пенсионного возраста по основаниям, не связанным с условиями труда при наличии величины индивидуального пенсионного коэффициента в размере не менее 30, и условия ее назначения (размер индивидуального пенсионного коэффициента 30 достигается постепенно, с января 2015 года — не ниже 6,6 с последующим ежегодным увеличением на 2,4)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6690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Основания, определяющие право на накопительную пенсию и иные виды выплат, осуществляемые за счет средств пенсионных накоплений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6691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в пользу которых сформированы или формируются пенсионные накопления (граждане Российской Федерации, иностранные граждане и лица без гражданства, постоянно проживающие на территории Российской Федерации, застрахованные в системе обязательного пенсионного страхования)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6692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пенсий по государственному пенсионному обеспечению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6693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Основания, определяющие право на пенсию по государственному пенсионному обеспечению, и условия ее назначения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6694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пенсию по государственному пенсионному обеспечению (граждане Российской Федерации, иностранные граждане и лица без гражданства, постоянно проживающие на территории Российской Федерации, а также члены их семей в случаях, предусмотренных законодательством о государственном пенсионном обеспечении)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6695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государственную пенсию по случаю потери кормильца и условия ее назначения (нетрудоспособные члены семьи умершего кормильца, состоявшие на его иждивении)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6696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Категории, возраст лиц, имеющих право на назначение пенсии по старости по государственному пенсионному обеспечению, и условия ее назначения (при исчислении ее размера в соответствии с Федеральным законом "О страховых пенсиях" при наличии страхового стажа не менее 15 лет и величины индивидуального пенсионного коэффициента не менее 30, или Федеральным законом "О государственном пенсионном обеспечении в Российской Федерации" при наличии трудового стажа не менее 5 лет)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6697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пенсий по государственному пенсионному обеспечению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6698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выплаты, устанавливаемые к пенсии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6699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дополнительного материального обеспечения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дополнительное материальное обеспечение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6701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дополнительного материального обеспечения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6702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дополнительного ежемесячного материального обеспечения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6703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Категории лиц, имеющих право на дополнительное ежемесячное материальное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обеспечение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6704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дополнительного ежемесячного материального обеспечения, установленного категориям граждан, указанных в фасете 6703</w:t>
            </w:r>
          </w:p>
        </w:tc>
      </w:tr>
      <w:tr w:rsidR="009D7BA2" w:rsidTr="00696474">
        <w:trPr>
          <w:trHeight w:val="680"/>
          <w:jc w:val="center"/>
        </w:trPr>
        <w:tc>
          <w:tcPr>
            <w:tcW w:w="10212" w:type="dxa"/>
            <w:gridSpan w:val="3"/>
            <w:shd w:val="clear" w:color="auto" w:fill="auto"/>
            <w:vAlign w:val="bottom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Раздел II. Социальная защита граждан, подвергшихся воздействию радиации вследствие чернобыльской катастрофы или иных причин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участников ликвидации последствий катастрофы на Чернобыльской АЭС (в том числе временно направленные или командированные), принимавших в 1986—1987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1986—1987 годах службу в зоне отчуждения; граждан, в том числе военнослужащих и военнообязанных, призванных на военные сборы и принимавших участие в 1988—1990 годах в работах по объекту "Укрытие"; 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участников ликвидации последствий катастрофы на Чернобыльской АЭС (в том числе временно направленные или командированные), принимавшие в 1988—1990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1988—1990 годах службу в зоне отчуждения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граждан, занятых на работах в зоне отчуждения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граждан, эвакуированных, в том числе выехавших добровольно в 1986 году из зоны отчуждения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6730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граждан, переселенных (переселяемых) из зоны отселения</w:t>
            </w:r>
          </w:p>
        </w:tc>
      </w:tr>
      <w:tr w:rsidR="009D7BA2" w:rsidTr="00696474">
        <w:trPr>
          <w:trHeight w:val="454"/>
          <w:jc w:val="center"/>
        </w:trPr>
        <w:tc>
          <w:tcPr>
            <w:tcW w:w="10212" w:type="dxa"/>
            <w:gridSpan w:val="3"/>
            <w:shd w:val="clear" w:color="auto" w:fill="auto"/>
            <w:vAlign w:val="bottom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Раздел III. Пособия и льготы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пособий, денежных выплат, мер социальной помощи и социальной поддержки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пособия гражданам, имеющим детей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Размер пособия по беременности и родам лицам, подлежащим обязательному социальному страхованию на случай временной нетрудоспособности и в связи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с материнством</w:t>
            </w:r>
          </w:p>
        </w:tc>
      </w:tr>
      <w:tr w:rsidR="009D7BA2" w:rsidTr="00696474">
        <w:trPr>
          <w:trHeight w:val="454"/>
          <w:jc w:val="center"/>
        </w:trPr>
        <w:tc>
          <w:tcPr>
            <w:tcW w:w="10212" w:type="dxa"/>
            <w:gridSpan w:val="3"/>
            <w:shd w:val="clear" w:color="auto" w:fill="auto"/>
            <w:vAlign w:val="bottom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lastRenderedPageBreak/>
              <w:t>Раздел IV. Социальное обслуживание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6840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Система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6841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Формы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6842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Примерная номенклатура организаций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6843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Примерная номенклатура организаций, осуществляющих стационарное социальное обслуживание</w:t>
            </w:r>
          </w:p>
        </w:tc>
      </w:tr>
      <w:tr w:rsidR="00696474" w:rsidTr="00310F9C">
        <w:trPr>
          <w:trHeight w:val="249"/>
          <w:jc w:val="center"/>
        </w:trPr>
        <w:tc>
          <w:tcPr>
            <w:tcW w:w="10212" w:type="dxa"/>
            <w:gridSpan w:val="3"/>
            <w:shd w:val="clear" w:color="auto" w:fill="auto"/>
            <w:tcMar>
              <w:top w:w="85" w:type="dxa"/>
              <w:left w:w="40" w:type="dxa"/>
              <w:bottom w:w="85" w:type="dxa"/>
              <w:right w:w="40" w:type="dxa"/>
            </w:tcMar>
            <w:vAlign w:val="center"/>
          </w:tcPr>
          <w:p w:rsidR="00696474" w:rsidRDefault="00696474" w:rsidP="00696474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D7BA2" w:rsidTr="00696474">
        <w:trPr>
          <w:trHeight w:val="567"/>
          <w:jc w:val="center"/>
        </w:trPr>
        <w:tc>
          <w:tcPr>
            <w:tcW w:w="10212" w:type="dxa"/>
            <w:gridSpan w:val="3"/>
            <w:shd w:val="clear" w:color="auto" w:fill="auto"/>
            <w:vAlign w:val="bottom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Раздел II. Социальная защита граждан, подвергшихся воздействию радиации вследствие чернобыльской катастрофы или иных причин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Зоны радиоактивного загрязнения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Плотность радиоактивного загрязнения почв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Дозы облучения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граждан, подвергшихся воздействию радиации вследствие чернобыльской аварии и других радиационных и техногенных катастроф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6724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граждан, получивших или перенесших лучевую болезнь, другие заболевания, и инвалидов вследствие чернобыльской катастрофы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6731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граждан, постоянно проживающих (работающих) на территории зоны проживания с правом на отселение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6732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граждан, постоянно проживающих (работающих) в зоне отселения до их переселения в другие районы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6733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граждан, постоянно проживающих (работающих) на территории зоны проживания с льготным социально-экономическим статусом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6734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граждан, занятых на работах в зоне отселения (не проживающих в этой зоне) за фактически отработанное время в зоне отселения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6735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граждан, выехавших в добровольном порядке на новое место жительства из зоны проживания с правом на отселение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6736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гражданам, переселившимся после 30 июня 1986 года на постоянное место жительства в зону проживания с правом на отселение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6737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гражданам, переселившимся после 30 июня 1986 года на постоянное место жительства в зону отселения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6738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граждан, принятых на обучение по имеющим государственную аккредитацию программам подготовки квалифицированных рабочих, служащих в государственные образовательные организации, а также за счет средств соответствующих бюджетов бюджетной системы Российской Федерации по имеющим государственную аккредитацию образовательным программам среднего профессионального образования и образовательным программам высшего образования в образовательные организации, расположенные на территориях зоны проживания с правом на отселение, зоны проживания с льготным социально-экономическим статусом, зоны отселения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6739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семьям, потерявшим кормильца из числа граждан, умерших вследствие лучевой болезни и других заболеваний, возникших в связи с чернобыльской катастрофой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Меры социальной поддержки семьям умерших инвалидов вследствие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чернобыльской катастрофы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семьям умерших участников ликвидации последствий аварии на Чернобыльской АЭС из числа граждан, указанных в позициях 06—10 фасета 6723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поддержки, предоставляемые одному из родителей либо бабушке, дедушке, опекуну (попечителю) детей и подростков в возрасте до 18 лет, проживающих в зоне отселения и зоне проживания с правом на отселение, эвакуированных и переселенных из зон отчуждения, отселения, проживания с правом на отселение, включая тех, которые на день эвакуации находились во внутриутробном состоянии, а также детям первого и последующих поколений граждан, указанных в позициях 01—10 и 15 фасета 6723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детям и подросткам,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и последующих поколений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гражданам Российской Федерации, подвергшимся радиационному воздействию вследствие ядерных испытаний на Семипалатинском полигоне, получившим суммарную (накопленную) эффективную дозу облучения, превышающую 25 сЗв (бэр)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одному из родителей либо бабушке, дедушке, опекуну (попечителю) детей в возрасте до 18 лет первого и второго поколений граждан, получивших суммарную (накопленную) эффективную дозу облучения более 5 сЗв (бэр), страдающих заболеваниями вследствие радиационного воздействия в результате испытаний ядерного оружия на Семипалатинском полигоне на одного из родителей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 из подразделений особого риска, ставших инвалидами из числа лиц, указанных в позиции 56 фасета 6723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 из подразделений особого риска из числа лиц, указанных в позициях 51—54 фасета 6723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6749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граждан из подразделений особого риска из числа лиц, указанных в позиции 55 фасета 6723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6750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Возмещение вреда и меры социальной поддержки семьям, потерявшим кормильца из числа граждан из подразделений особого риска, указанных в позициях 51—55 фасета 6723</w:t>
            </w:r>
          </w:p>
        </w:tc>
      </w:tr>
      <w:tr w:rsidR="009D7BA2" w:rsidTr="00696474">
        <w:trPr>
          <w:trHeight w:val="454"/>
          <w:jc w:val="center"/>
        </w:trPr>
        <w:tc>
          <w:tcPr>
            <w:tcW w:w="10212" w:type="dxa"/>
            <w:gridSpan w:val="3"/>
            <w:shd w:val="clear" w:color="auto" w:fill="auto"/>
            <w:vAlign w:val="bottom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Раздел III. Пособия и льготы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пособие по беременности и родам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пособия по беременности и родам лицам,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единовременное пособие женщинам, вставшим на учет в медицинских организациях в ранние сроки беременности (дополнительно к пособию по беременности и родам)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единовременного пособия женщинам, вставшим на учет в медицинских организациях в ранние сроки беременности,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Размер единовременного пособия женщинам, вставшим на учет в медицинских организациях в ранние сроки беременности, не подлежащим обязательному социальному страхованию на случай временной нетрудоспособности и в связи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с материнством (для позиций 02—04 фасета 6762)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единовременное пособие при рождении ребенка и при передаче ребенка на воспитание в семью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6769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единовременного пособия при рождении ребенка лицам,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единовременного пособия при рождении ребенка при передаче ребенка на воспитание в семью лицам,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ежемесячное пособие по уходу за ребенком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ежемесячного пособия по уходу за ребенком лицам,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граждан, имеющих право на получение пособия на ребенка (за счет средств бюджетов субъектов Российской Федерации)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Размер, порядок назначения, индексации и выплаты пособия на ребенка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единовременное пособие беременной жене военнослужащего, проходящего военную службу по призыву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единовременного пособия беременной жене военнослужащего, проходящего военную службу по призыву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ежемесячное пособие на ребенка военнослужащего, проходящего военную службу по призыву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6779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ежемесячного пособия на ребенка военнослужащего, проходящего военную службу по призыву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Дополнительные меры государственной поддержки семей, имеющих детей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Право на дополнительные меры государственной поддержки семей, имеющих детей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дополнительных мер государственной поддержки семей, имеющих детей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меры поддержки семей с детьми (предоставляются за счет средств бюджетов субъектов Российской Федерации)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выплаты на содержание ребенка в приемной семье, а также вознаграждения приемному родителю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многодетных семей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граждан, имеющие право на награждение орденом "Родительская слава" в соответствии со статусом ордена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единовременного денежного поощрения при награждении орденом "Родительская слава"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6789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Дополнительные меры поддержки семей, имеющих детей, в виде материнского (семейного) капитала на региональном уровне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отдельным категориям граждан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 из числа ветеранов, инвалидов и их семей, граждан, подвергшихся воздействию радиации, имеющих право на меры социальной поддержки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относящиеся к ветеранам боевых действий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ежемесячную денежную выплату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Ежемесячная денежная выплата, установленная категориям граждан, указанных в фасете 6793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инвалидов войны и приравненных к ним лиц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участников Великой Отечественной войны, указанных в позиции 04 фасета 6791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ветеранов боевых действий, перечисленных в позициях 01—04 фасета 6792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ветеранов боевых действий, перечисленных в позиции 05 фасета 6792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6799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ветеранов боевых действий, перечисленных в позициях 06 и 07 фасета 6792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6801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лиц, награжденных знаком "Жителю блокадного Ленинграда"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6802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 (в том числе членов экипажей судов транспортного флота, интернированных в начале Великой Отечественной войны в портах других государств)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6803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поддержки членов семей погибших (умерших) инвалидов войны, участников Великой Отечественной войны, ветеранов боевых действий и приравненных к ним лиц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6804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Льготы, предоставляемые Героям Советского Союза, Героям Российской Федерации и полным кавалерам ордена Славы и членам их семей, не получающим ежемесячную денежную выплату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6805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Льготы, предоставляемые Героям Советского Союза, Героям Российской Федерации и полным кавалерам ордена Славы и членам их семей, получающим ежемесячную денежную выплату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6806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Льготы, предоставляемые членам семей Героев Советского Союза, Героев Российской Федерации или полных кавалеров ордена Славы (в том числе 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обучения), не получающим ежемесячную денежную выплату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6807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Льготы, предоставляемые членам семей Героев Советского Союза, Героев Российской Федерации или полных кавалеров ордена Славы (в том числе 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обучения), получающим ежемесячную денежную выплату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6808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Льготы, предоставляемые Героям Социалистического Труда, Героям Труда Российской Федерации и полным кавалерам ордена Трудовой Славы, не получающим ежемесячные денежные выплаты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6809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Льготы, предоставляемые Героям Социалистического Труда, Героям Труда Российской Федерации и полным кавалерам ордена Трудовой Славы, получающим ежемесячные денежные выплаты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Льготы, предоставляемые вдовам (вдовцам) Героев Социалистического Труда,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Меры социальной защиты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Льготы для отдельных категорий граждан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получающих бесплатно лекарственные средства и изделия медицинского назначения при амбулаторном лечении по рецептам врачей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населения, при амбулаторном лечении которых лекарственные средства отпускаются по рецептам врачей с 50-процентной скидкой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граждан, имеющих право на получение государственной социальной помощи в виде набора социальных услуг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Состав набора социальных услуг в рамках государственной социальной помощи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Стоимость набора социальных услуг в рамках государственной социальной помощи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6819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социальную доплату к пенсии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6820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социальной доплаты к пенсии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6821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социальной доплаты к пенсии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6822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получение государственной социальной помощи, в том числе на основании социального контракта (за счет средств бюджетов субъектов Российской Федерации)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6823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государственной социальной помощи, в том числе на основании социального контракта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6824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выплату социального пособия на погребение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6825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социального пособия на погребение лицам,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6826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социального пособия на погребение лицам,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6827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являющихся жертвами политических репрессий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6828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Компенсации лицам, подвергшимся политическим репрессиям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6829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Пособия и компенсационные выплаты инвалидам вследствие военной травмы, после их смерти — членам их семей, а также членам семей погибших (умерших) военнослужащих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компенсационные выплаты в связи с уходом за нетрудоспособными гражданами и на ежемесячные выплаты в связи с уходом за детьми-инвалидами и инвалидами с детства I группы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компенсационных выплат в связи с уходом за нетрудоспособными гражданами и на ежемесячные выплаты в связи с уходом за детьми-инвалидами и инвалидами с детства I группы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пенсионеров, проживающих в районах Крайнего Севера и приравненных к ним местностях, имеющих право на компенсацию расходов на оплату стоимости проезда к месту отдыха на территории Российской Федерации и обратно один раз в два года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Виды компенсации расходов на оплату стоимости проезда пенсионерам, являющимся получателями страховой пенсии по старости (с учетом фиксированной выплаты к страховой пенсии по старости) или страховой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пенсии по инвалидности, проживающим в районах Крайнего Севера и приравненным к ним местностях, к месту отдыха на территории Российской Федерации и обратно один раз в два года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6834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компенсацию расходов, связанных с переездом из районов Крайнего Севера и приравненных к ним местностей, к новому месту жительства на территории Российской Федерации, не относящемуся к указанным районам и местностям</w:t>
            </w:r>
          </w:p>
        </w:tc>
      </w:tr>
      <w:tr w:rsidR="009D7BA2" w:rsidTr="00696474">
        <w:trPr>
          <w:trHeight w:val="454"/>
          <w:jc w:val="center"/>
        </w:trPr>
        <w:tc>
          <w:tcPr>
            <w:tcW w:w="10212" w:type="dxa"/>
            <w:gridSpan w:val="3"/>
            <w:shd w:val="clear" w:color="auto" w:fill="auto"/>
            <w:vAlign w:val="bottom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Раздел IV. Социальное обслуживание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6844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Примерная номенклатура организаций, осуществляющих полустационарное социальное обслуживание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6845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Примерная номенклатура организаций, осуществляющих социальное обслуживание на дому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6846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Примерная номенклатура организаций, предоставляющих срочные социальные услуги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6847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социальных услуг в сфере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6848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Основания для рассмотрения вопроса о предоставлении социального обслуживания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6849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Признание гражданина нуждающимся в социальном обслуживании в случае, если существуют обстоятельства, которые ухудшают или могут ухудшить условия его жизнедеятельности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6850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которым предоставляются социальные услуги в сфере социального обслуживания бесплатно</w:t>
            </w:r>
          </w:p>
        </w:tc>
      </w:tr>
      <w:tr w:rsidR="009D7BA2" w:rsidTr="00696474">
        <w:trPr>
          <w:trHeight w:val="454"/>
          <w:jc w:val="center"/>
        </w:trPr>
        <w:tc>
          <w:tcPr>
            <w:tcW w:w="10212" w:type="dxa"/>
            <w:gridSpan w:val="3"/>
            <w:shd w:val="clear" w:color="auto" w:fill="auto"/>
            <w:vAlign w:val="bottom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Раздел V. Классификация государственных минимальных социальных стандартов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6860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государственные учреждения медико-социальной экспертизы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6861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Профили бюро медико-социальной экспертизы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6862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Цель проведения медико-социальной экспертизы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6863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проведения медико-социальной экспертизы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6864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Формы проведения медико-социальной экспертизы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6865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Место проведения медико-социальной экспертизы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6866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Основания для проведения медико-социальной экспертизы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6867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Сроки, на которые устанавливается инвалидность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6868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Группы инвалидности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6869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Причины инвалидности и смерти кормильца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6870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Основные направления реабилитации и виды реабилитационных и абилитационных услуг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6871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Типы предприятий, учреждений и организаций, осуществляющих деятельность в области реабилитации и абилитации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6872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Медицинские организации, оказывающие услуги по медицинской реабилитации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6873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Мероприятия медицинской реабилитации или абилитации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6874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Типы образовательных организаций, реализующих адаптированные основные образовательные программы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6875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услуг по профессиональной реабилитации и абилитации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6876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Наполняемость классов и групп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6877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Нормативы наполняемости классов и групп в образовательных учреждениях компенсирующего назначения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6878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Специальные условия для получения среднего профессионального образования обучающимися с ограниченными возможностями здоровья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6879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Образовательные организации, реализующие программы профессионального образования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6880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Профессиональное образование и профессиональная подготовка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6881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Комплексное сопровождение образовательного процесса в профессиональных образовательных организациях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6882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Содействие трудоустройству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6883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Производственная адаптация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6884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услуг по социальной реабилитации и абилитации инвалидов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6885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Технические средства реабилитации и услуги, предоставляемые инвалиду за счет средств федерального бюджета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6886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Механизмы обеспечения инвалидов техническими средствами реабилитации и оказания услуг за счет средств федерального бюджета</w:t>
            </w:r>
          </w:p>
        </w:tc>
      </w:tr>
      <w:tr w:rsidR="009D7BA2" w:rsidTr="00696474">
        <w:trPr>
          <w:trHeight w:val="454"/>
          <w:jc w:val="center"/>
        </w:trPr>
        <w:tc>
          <w:tcPr>
            <w:tcW w:w="10212" w:type="dxa"/>
            <w:gridSpan w:val="3"/>
            <w:shd w:val="clear" w:color="auto" w:fill="auto"/>
            <w:vAlign w:val="bottom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Раздел V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. Меры социальной поддержки граждан в области занятости населения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6895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социальных выплат трудоспособным гражданам, не имеющим работы и заработка, зарегистрированным в органах службы занятости в целях поиска подходящей работы, ищущим работу и готовым приступить к ней, признанным в установленном порядке безработными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6896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пособие по безработице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6897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пособия по безработице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6898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стипендию 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6899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6900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которым может быть оказана материальная помощь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6901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материальной помощи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6902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которым может быть назначена пенсия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6903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пенсий, назначенных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6904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выплаты в области содействия занятости населения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6905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которые имеют право на финансовую поддержку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6906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финансовой поддержки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6907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которым может быть оказана материальная поддержка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6908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материальной поддержки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6909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единовременной финансовой помощи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6910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единовременную финансовую помощь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6911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единовременной финансовой помощи на подготовку документов для государственной регистрации в качестве юридического лица, индивидуального предпринимателя либо крестьянского (фермерского) хозяйства</w:t>
            </w:r>
          </w:p>
        </w:tc>
      </w:tr>
      <w:tr w:rsidR="009D7BA2" w:rsidTr="00696474">
        <w:trPr>
          <w:trHeight w:val="454"/>
          <w:jc w:val="center"/>
        </w:trPr>
        <w:tc>
          <w:tcPr>
            <w:tcW w:w="10212" w:type="dxa"/>
            <w:gridSpan w:val="3"/>
            <w:shd w:val="clear" w:color="auto" w:fill="auto"/>
            <w:vAlign w:val="bottom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Раздел V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. Обеспечение по обязательному социальному страхованию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6920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социального страхования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6921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Виды обеспечения по обязательному социальному страхованию от несчастных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случаев на производстве и профессиональных заболеваний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6922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подлежащих обязательному социальному страхованию от несчастных случаев на производстве и профессиональных заболеваний (граждане Российской Федерации, иностранные граждане и лица без гражданства, если иное не предусмотрено федеральными законами или международными договорами Российской Федерации)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6923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получение страховых выплат в случае смерти застрахованного в результате наступления страхового случая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6924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пособия по временной нетрудоспособности в связи с несчастным случаем на производстве или профессиональным заболеванием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6925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страховых выплат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6926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единовременной страховой выплаты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6927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ежемесячной страховой выплаты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6928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Дополнительные расходы, связанные с медицинской, социальной и профессиональной реабилитацией застрахованного при наличии прямых последствий страхового случая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6929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Размеры дополнительных расходов, связанных с медицинской, социальной и профессиональной реабилитацией застрахованного при наличии прямых последствий страхового случая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6930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Выплата обеспечения по обязательному социальному страхованию от несчастных случаев на производстве и профессиональных заболеваний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6931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страхового обеспечения по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6932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подлежащих обязательному социальному страхованию на случай временной нетрудоспособности и в связи с материнством (граждане Российской Федерации, постоянно или временно проживающие на территории Российской Федерации иностранные граждане и лица без гражданства, а также иностранные граждане и лица без гражданства, временно пребывающие в Российской Федерации (за исключением высококвалифицированных специалистов в соответствии с Федеральным законом от 25 июля 2002 г. № 115-ФЗ "О правовом положении иностранных граждан в Российской Федерации"))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6933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добровольно вступить в отношения по обязательному социальному страхованию на случай временной нетрудоспособности и в связи с материнством и уплачивать за себя страховые взносы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6934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Случаи обеспечения пособием по временной нетрудоспособности (в период работы по трудовому договору, осуществления служебной или иной деятельности, в течение которого они подлежат обязательному социальному страхованию на случай временной нетрудоспособности и в связи с материнством, а также в случаях,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аннулирования)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6935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пособия по временной нетрудоспособности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6936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пособие по беременности и родам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6937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пособия по беременности и родам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6938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единовременное пособие, вставшим на учет в медицинских организациях в ранние сроки беременности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6939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единовременного пособия женщинам, вставшим на учет в медицинских организациях в ранние сроки беременности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6940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единовременное пособие при рождении ребенка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6941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единовременного пособия при рождении ребенка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6942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ежемесячное пособие по уходу за ребенком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6943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ежемесячного пособия по уходу за ребенком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6944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имеющих право на выплату социального пособия на погребение</w:t>
            </w:r>
          </w:p>
        </w:tc>
      </w:tr>
      <w:tr w:rsidR="009D7BA2" w:rsidTr="00696474">
        <w:trPr>
          <w:jc w:val="center"/>
        </w:trPr>
        <w:tc>
          <w:tcPr>
            <w:tcW w:w="777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645" w:type="dxa"/>
            <w:shd w:val="clear" w:color="auto" w:fill="auto"/>
          </w:tcPr>
          <w:p w:rsidR="009D7BA2" w:rsidRDefault="00BC41C9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6945</w:t>
            </w:r>
          </w:p>
        </w:tc>
        <w:tc>
          <w:tcPr>
            <w:tcW w:w="8790" w:type="dxa"/>
            <w:shd w:val="clear" w:color="auto" w:fill="auto"/>
          </w:tcPr>
          <w:p w:rsidR="009D7BA2" w:rsidRDefault="00BC41C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Размер социального пособия на погребение</w:t>
            </w:r>
          </w:p>
        </w:tc>
      </w:tr>
    </w:tbl>
    <w:p w:rsidR="009D7BA2" w:rsidRDefault="009D7BA2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9D7BA2" w:rsidRDefault="009D7BA2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9D7BA2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Введение</w:t>
            </w:r>
          </w:p>
        </w:tc>
      </w:tr>
      <w:tr w:rsidR="009D7BA2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9D7BA2" w:rsidRDefault="00BC41C9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ИСПРАВИТЬ</w:t>
            </w:r>
          </w:p>
        </w:tc>
      </w:tr>
      <w:tr w:rsidR="009D7BA2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9218" w:type="dxa"/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>Стр.2. Последний абзац. Заменить слова: "Виды пенсий" на "Виды пенсионного обеспечения".</w:t>
            </w:r>
          </w:p>
        </w:tc>
      </w:tr>
    </w:tbl>
    <w:p w:rsidR="009D7BA2" w:rsidRDefault="009D7BA2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9D7BA2" w:rsidRDefault="009D7BA2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9D7BA2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 ФАСЕТЫ ОБЩЕРОССИЙСКИХ КЛАССИФИКАТОРОВ</w:t>
            </w:r>
          </w:p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006 Общероссийский классификатор информации по социальной защите населения (ОКИСЗН)</w:t>
            </w:r>
          </w:p>
        </w:tc>
      </w:tr>
      <w:tr w:rsidR="009D7BA2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9D7BA2" w:rsidRDefault="00BC41C9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ИСПРАВИТЬ</w:t>
            </w:r>
          </w:p>
        </w:tc>
      </w:tr>
      <w:tr w:rsidR="009D7BA2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9218" w:type="dxa"/>
            <w:shd w:val="clear" w:color="auto" w:fill="auto"/>
          </w:tcPr>
          <w:p w:rsidR="009D7BA2" w:rsidRDefault="00BC41C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Наименования разделов изложить в новой редакции: </w:t>
            </w:r>
          </w:p>
          <w:p w:rsidR="009D7BA2" w:rsidRDefault="00BC41C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Раздела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— "Пенсионное обеспечение";</w:t>
            </w:r>
          </w:p>
          <w:p w:rsidR="009D7BA2" w:rsidRDefault="00BC41C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>Раздела I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— "</w:t>
            </w:r>
            <w: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Социальная защита граждан, подвергшихся воздействию радиации вследствие чернобыльской катастрофы и других радиационных и техногенных катастроф";</w:t>
            </w:r>
          </w:p>
          <w:p w:rsidR="009D7BA2" w:rsidRDefault="00BC41C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>Раздела I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II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— "</w:t>
            </w:r>
            <w: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Пособия, компенсации, льготы и другие меры социальной поддержки и социальной помощи";</w:t>
            </w:r>
          </w:p>
          <w:p w:rsidR="009D7BA2" w:rsidRDefault="00BC41C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Раздела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V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— "</w:t>
            </w:r>
            <w: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Медико-социальная экспертиза, реабилитация и абилитация инвалидов".</w:t>
            </w:r>
          </w:p>
        </w:tc>
      </w:tr>
    </w:tbl>
    <w:p w:rsidR="009D7BA2" w:rsidRDefault="009D7BA2">
      <w:pPr>
        <w:pStyle w:val="ConsPlusNormal"/>
        <w:rPr>
          <w:rFonts w:ascii="Courier New" w:hAnsi="Courier New" w:cs="Courier New"/>
          <w:b/>
        </w:rPr>
      </w:pPr>
    </w:p>
    <w:p w:rsidR="009D7BA2" w:rsidRDefault="009D7BA2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9D7BA2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BA2" w:rsidRDefault="00BC41C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9D7BA2" w:rsidRDefault="00BC41C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BA2" w:rsidRDefault="00BC41C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 (справочное)</w:t>
            </w:r>
          </w:p>
        </w:tc>
      </w:tr>
      <w:tr w:rsidR="009D7BA2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9D7BA2" w:rsidRDefault="00BC41C9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9D7BA2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9D7BA2" w:rsidRDefault="00BC41C9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9D7BA2" w:rsidRDefault="00BC41C9">
            <w:pPr>
              <w:pStyle w:val="ConsPlusNonformat"/>
              <w:spacing w:line="276" w:lineRule="auto"/>
            </w:pPr>
            <w:r>
              <w:t xml:space="preserve">Для ОКИСЗН. Информацию в графе "Структура кода общероссийского классификатора" изложить в новой редакции: </w:t>
            </w:r>
          </w:p>
          <w:p w:rsidR="009D7BA2" w:rsidRDefault="00BC41C9">
            <w:pPr>
              <w:pStyle w:val="ConsPlusNonformat"/>
              <w:spacing w:line="276" w:lineRule="auto"/>
            </w:pPr>
            <w:r>
              <w:t>"ХХ</w:t>
            </w:r>
          </w:p>
          <w:p w:rsidR="009D7BA2" w:rsidRDefault="00BC41C9">
            <w:pPr>
              <w:pStyle w:val="ConsPlusNonformat"/>
              <w:spacing w:line="276" w:lineRule="auto"/>
            </w:pPr>
            <w:r>
              <w:t xml:space="preserve"> 01 Обязательное пенсионное страхование</w:t>
            </w:r>
          </w:p>
          <w:p w:rsidR="009D7BA2" w:rsidRDefault="00BC41C9">
            <w:pPr>
              <w:pStyle w:val="ConsPlusNonformat"/>
              <w:spacing w:line="276" w:lineRule="auto"/>
            </w:pPr>
            <w:r>
              <w:t xml:space="preserve"> из фасета 6680 ОКИСЗН"</w:t>
            </w:r>
          </w:p>
        </w:tc>
      </w:tr>
    </w:tbl>
    <w:p w:rsidR="009D7BA2" w:rsidRDefault="009D7BA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D7BA2" w:rsidRDefault="009D7BA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D7BA2" w:rsidRDefault="00BC41C9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9D7BA2" w:rsidRDefault="00BC41C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9D7BA2" w:rsidRDefault="00BC41C9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9D7BA2" w:rsidRDefault="00BC41C9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ИЗМЕНИТЬ (И) - изменение части позиции общероссийского классификатора без изменения ее кода;</w:t>
      </w:r>
    </w:p>
    <w:p w:rsidR="009D7BA2" w:rsidRDefault="00BC41C9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 xml:space="preserve">ИСПРАВИТЬ (ИР) - изменение структурных элементов общероссийского классификатора: </w:t>
      </w:r>
      <w:r>
        <w:t>"</w:t>
      </w:r>
      <w:r>
        <w:rPr>
          <w:rFonts w:ascii="Courier New" w:hAnsi="Courier New" w:cs="Courier New"/>
          <w:sz w:val="20"/>
          <w:szCs w:val="20"/>
        </w:rPr>
        <w:t>Введение</w:t>
      </w:r>
      <w:r>
        <w:t>", "</w:t>
      </w:r>
      <w:r>
        <w:rPr>
          <w:rFonts w:ascii="Courier New" w:hAnsi="Courier New" w:cs="Courier New"/>
          <w:sz w:val="20"/>
          <w:szCs w:val="20"/>
        </w:rPr>
        <w:t>Перечень позиций</w:t>
      </w:r>
      <w:r>
        <w:t>", "</w:t>
      </w:r>
      <w:r>
        <w:rPr>
          <w:rFonts w:ascii="Courier New" w:hAnsi="Courier New" w:cs="Courier New"/>
          <w:sz w:val="20"/>
          <w:szCs w:val="20"/>
        </w:rPr>
        <w:t>Приложение В (справочное)</w:t>
      </w:r>
      <w:r>
        <w:t>"</w:t>
      </w:r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9D7BA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41" w:rsidRDefault="001B0641">
      <w:pPr>
        <w:spacing w:after="0" w:line="240" w:lineRule="auto"/>
      </w:pPr>
      <w:r>
        <w:separator/>
      </w:r>
    </w:p>
  </w:endnote>
  <w:endnote w:type="continuationSeparator" w:id="0">
    <w:p w:rsidR="001B0641" w:rsidRDefault="001B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BA2" w:rsidRPr="00696474" w:rsidRDefault="00696474" w:rsidP="00696474">
    <w:pPr>
      <w:pStyle w:val="a9"/>
    </w:pPr>
    <w:r w:rsidRPr="007C30B9">
      <w:rPr>
        <w:rFonts w:ascii="Times New Roman" w:hAnsi="Times New Roman" w:cs="Times New Roman"/>
        <w:b/>
        <w:caps/>
        <w:color w:val="70AD47"/>
        <w:sz w:val="20"/>
        <w:szCs w:val="20"/>
      </w:rPr>
      <w:t>По по</w:t>
    </w:r>
    <w:r>
      <w:rPr>
        <w:rFonts w:ascii="Times New Roman" w:hAnsi="Times New Roman" w:cs="Times New Roman"/>
        <w:b/>
        <w:caps/>
        <w:color w:val="70AD47"/>
        <w:sz w:val="20"/>
        <w:szCs w:val="20"/>
      </w:rPr>
      <w:t xml:space="preserve">рядку точка ру                 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Изменение </w:t>
    </w:r>
    <w:r>
      <w:rPr>
        <w:rFonts w:ascii="Times New Roman" w:hAnsi="Times New Roman" w:cs="Times New Roman"/>
        <w:b/>
        <w:color w:val="70AD47"/>
        <w:sz w:val="20"/>
      </w:rPr>
      <w:t>16</w:t>
    </w:r>
    <w:r w:rsidRPr="007C30B9">
      <w:rPr>
        <w:rFonts w:ascii="Times New Roman" w:hAnsi="Times New Roman" w:cs="Times New Roman"/>
        <w:b/>
        <w:color w:val="70AD47"/>
        <w:sz w:val="20"/>
      </w:rPr>
      <w:t>/20</w:t>
    </w:r>
    <w:r>
      <w:rPr>
        <w:rFonts w:ascii="Times New Roman" w:hAnsi="Times New Roman" w:cs="Times New Roman"/>
        <w:b/>
        <w:color w:val="70AD47"/>
        <w:sz w:val="20"/>
      </w:rPr>
      <w:t>17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 ОКОК - Страница: 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begin"/>
    </w:r>
    <w:r w:rsidRPr="007C30B9">
      <w:rPr>
        <w:rFonts w:ascii="Times New Roman" w:hAnsi="Times New Roman" w:cs="Times New Roman"/>
        <w:b/>
        <w:color w:val="70AD47"/>
        <w:sz w:val="20"/>
      </w:rPr>
      <w:instrText>PAGE   \* MERGEFORMAT</w:instrText>
    </w:r>
    <w:r w:rsidRPr="007C30B9">
      <w:rPr>
        <w:rFonts w:ascii="Times New Roman" w:hAnsi="Times New Roman" w:cs="Times New Roman"/>
        <w:b/>
        <w:color w:val="70AD47"/>
        <w:sz w:val="20"/>
      </w:rPr>
      <w:fldChar w:fldCharType="separate"/>
    </w:r>
    <w:r w:rsidR="00BF69BB">
      <w:rPr>
        <w:rFonts w:ascii="Times New Roman" w:hAnsi="Times New Roman" w:cs="Times New Roman"/>
        <w:b/>
        <w:noProof/>
        <w:color w:val="70AD47"/>
        <w:sz w:val="20"/>
      </w:rPr>
      <w:t>1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end"/>
    </w:r>
    <w:r w:rsidRPr="007C30B9">
      <w:rPr>
        <w:rFonts w:ascii="Times New Roman" w:hAnsi="Times New Roman" w:cs="Times New Roman"/>
        <w:b/>
        <w:color w:val="70AD47"/>
        <w:sz w:val="20"/>
      </w:rPr>
      <w:t xml:space="preserve"> 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41" w:rsidRDefault="001B0641">
      <w:pPr>
        <w:spacing w:after="0" w:line="240" w:lineRule="auto"/>
      </w:pPr>
      <w:r>
        <w:separator/>
      </w:r>
    </w:p>
  </w:footnote>
  <w:footnote w:type="continuationSeparator" w:id="0">
    <w:p w:rsidR="001B0641" w:rsidRDefault="001B0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BA2"/>
    <w:rsid w:val="001B0641"/>
    <w:rsid w:val="00696474"/>
    <w:rsid w:val="009D7BA2"/>
    <w:rsid w:val="00BC41C9"/>
    <w:rsid w:val="00B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0E0EE-A5D7-413A-A375-8A214D8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6491</Words>
  <Characters>37002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43407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16/2017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2021-01-09T13:04:00Z</dcterms:created>
  <dcterms:modified xsi:type="dcterms:W3CDTF">2021-01-09T14:31:00Z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2018-01-04T07:16:00Z</dcterms:modified>
  <cp:revision>152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