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91D6B">
        <w:t>06</w:t>
      </w:r>
      <w:r w:rsidR="00EA6B9C">
        <w:t>.</w:t>
      </w:r>
      <w:r w:rsidR="00091D6B">
        <w:t>12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9A45C2">
        <w:t>1</w:t>
      </w:r>
      <w:r w:rsidR="00091D6B">
        <w:t>853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</w:t>
      </w:r>
      <w:r w:rsidR="00091D6B">
        <w:t>5</w:t>
      </w:r>
      <w:r>
        <w:t>-</w:t>
      </w:r>
      <w:r w:rsidR="00091D6B">
        <w:t>0</w:t>
      </w:r>
      <w:r w:rsidR="009A45C2">
        <w:t>2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11</w:t>
      </w:r>
      <w:r w:rsidR="00F226E7">
        <w:rPr>
          <w:sz w:val="20"/>
          <w:szCs w:val="20"/>
        </w:rPr>
        <w:t>4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091D6B" w:rsidP="008C3661">
            <w:pPr>
              <w:pStyle w:val="ConsPlusNormal"/>
            </w:pPr>
            <w:r>
              <w:t>11.03.10.600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091D6B" w:rsidP="00091D6B">
            <w:pPr>
              <w:pStyle w:val="ConsPlusNormal"/>
            </w:pPr>
            <w:r>
              <w:t xml:space="preserve">Напитки ферментированные, недистиллированные: саке </w:t>
            </w:r>
          </w:p>
        </w:tc>
        <w:tc>
          <w:tcPr>
            <w:tcW w:w="3003" w:type="dxa"/>
          </w:tcPr>
          <w:p w:rsidR="004114C9" w:rsidRDefault="00091D6B" w:rsidP="000D7A26">
            <w:pPr>
              <w:pStyle w:val="ConsPlusNormal"/>
            </w:pPr>
            <w:r w:rsidRPr="00091D6B">
              <w:t>Общероссийский классификатор видов экономической деятельности</w:t>
            </w:r>
            <w:r>
              <w:t xml:space="preserve"> </w:t>
            </w:r>
            <w:r w:rsidRPr="00091D6B">
              <w:t>ОК 029-2014 (КДЕС Ред. 2)</w:t>
            </w:r>
          </w:p>
          <w:p w:rsidR="00091D6B" w:rsidRPr="008C3661" w:rsidRDefault="00091D6B" w:rsidP="000D7A26">
            <w:pPr>
              <w:pStyle w:val="ConsPlusNormal"/>
            </w:pPr>
            <w:r>
              <w:t>11.03 «Производство сидра и прочих плодовых вин»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  <w:bookmarkStart w:id="0" w:name="_GoBack"/>
      <w:bookmarkEnd w:id="0"/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91D6B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E929F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04" w:rsidRDefault="00684C04" w:rsidP="00D4042D">
      <w:pPr>
        <w:spacing w:after="0" w:line="240" w:lineRule="auto"/>
      </w:pPr>
      <w:r>
        <w:separator/>
      </w:r>
    </w:p>
  </w:endnote>
  <w:endnote w:type="continuationSeparator" w:id="0">
    <w:p w:rsidR="00684C04" w:rsidRDefault="00684C0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26E7">
      <w:rPr>
        <w:rFonts w:ascii="Times New Roman" w:hAnsi="Times New Roman"/>
        <w:b/>
        <w:color w:val="70AD47"/>
        <w:sz w:val="20"/>
      </w:rPr>
      <w:t>114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04" w:rsidRDefault="00684C04" w:rsidP="00D4042D">
      <w:pPr>
        <w:spacing w:after="0" w:line="240" w:lineRule="auto"/>
      </w:pPr>
      <w:r>
        <w:separator/>
      </w:r>
    </w:p>
  </w:footnote>
  <w:footnote w:type="continuationSeparator" w:id="0">
    <w:p w:rsidR="00684C04" w:rsidRDefault="00684C0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1D6B"/>
    <w:rsid w:val="00092789"/>
    <w:rsid w:val="00095F3E"/>
    <w:rsid w:val="000A6301"/>
    <w:rsid w:val="000D1268"/>
    <w:rsid w:val="000D241D"/>
    <w:rsid w:val="000D7A26"/>
    <w:rsid w:val="000E3E28"/>
    <w:rsid w:val="00101E26"/>
    <w:rsid w:val="00120E38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4C04"/>
    <w:rsid w:val="00687695"/>
    <w:rsid w:val="00695AA0"/>
    <w:rsid w:val="006B0F28"/>
    <w:rsid w:val="006C3B3C"/>
    <w:rsid w:val="006E0F4C"/>
    <w:rsid w:val="006E7960"/>
    <w:rsid w:val="00715A17"/>
    <w:rsid w:val="00720A0C"/>
    <w:rsid w:val="00725ABB"/>
    <w:rsid w:val="00764472"/>
    <w:rsid w:val="0077634D"/>
    <w:rsid w:val="00782AA0"/>
    <w:rsid w:val="00785D8C"/>
    <w:rsid w:val="00790C94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56F40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75E09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F226E7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111/2024 ОКПД2 ОК 034-2014</vt:lpstr>
    </vt:vector>
  </TitlesOfParts>
  <Company>По порядку точка ру (poporyadku.ru)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114/2024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151</cp:revision>
  <dcterms:created xsi:type="dcterms:W3CDTF">2021-03-15T19:00:00Z</dcterms:created>
  <dcterms:modified xsi:type="dcterms:W3CDTF">2025-02-13T01:52:00Z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