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71BF9" w:rsidRPr="00971BF9">
        <w:t>12.02.2020</w:t>
      </w:r>
      <w:r w:rsidRPr="00550C5A">
        <w:t xml:space="preserve"> № </w:t>
      </w:r>
      <w:r w:rsidR="008F0E5B">
        <w:t>5</w:t>
      </w:r>
      <w:r w:rsidR="00971BF9">
        <w:t>8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Default="00641EB3" w:rsidP="008F0E5B">
      <w:pPr>
        <w:pStyle w:val="ConsPlusNormal"/>
        <w:jc w:val="right"/>
      </w:pPr>
      <w:r w:rsidRPr="00550C5A">
        <w:t xml:space="preserve">Дата введения - </w:t>
      </w:r>
      <w:r w:rsidR="008F0E5B" w:rsidRPr="008F0E5B">
        <w:t>2020-03-01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971BF9" w:rsidRPr="00550C5A" w:rsidRDefault="00971BF9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971BF9">
        <w:rPr>
          <w:sz w:val="20"/>
          <w:szCs w:val="20"/>
        </w:rPr>
        <w:t>43</w:t>
      </w:r>
      <w:r w:rsidR="00FB353B">
        <w:rPr>
          <w:sz w:val="20"/>
          <w:szCs w:val="20"/>
        </w:rPr>
        <w:t>/2020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0446FC" w:rsidRPr="00550C5A" w:rsidRDefault="002171A2" w:rsidP="002171A2">
      <w:pPr>
        <w:pStyle w:val="ConsPlusTitle"/>
        <w:jc w:val="center"/>
      </w:pPr>
      <w:r w:rsidRPr="00550C5A">
        <w:rPr>
          <w:sz w:val="20"/>
          <w:szCs w:val="20"/>
        </w:rPr>
        <w:t>ОК 034-2014 (КПЕС 2008)</w:t>
      </w:r>
    </w:p>
    <w:p w:rsidR="008F0E5B" w:rsidRDefault="008F0E5B" w:rsidP="008F0E5B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8F0E5B" w:rsidTr="00373C58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5B" w:rsidRDefault="00CD37D0" w:rsidP="00373C58">
            <w:pPr>
              <w:pStyle w:val="ConsPlusNormal"/>
              <w:spacing w:line="276" w:lineRule="auto"/>
              <w:jc w:val="center"/>
            </w:pPr>
            <w:r w:rsidRPr="00CD37D0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8F0E5B" w:rsidTr="00373C58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5B" w:rsidRDefault="008F0E5B" w:rsidP="00373C58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0E5B" w:rsidTr="00373C58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F0E5B" w:rsidRDefault="008F0E5B" w:rsidP="00373C58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Pr="00971BF9" w:rsidRDefault="00971BF9" w:rsidP="00971BF9">
            <w:pPr>
              <w:pStyle w:val="ConsPlusNormal"/>
            </w:pPr>
            <w:r w:rsidRPr="00971BF9">
              <w:t>28.41.34.000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Станки для обработки металлов, спеченных карбидов металла или металлокерамики без удаления материала, не включенные в другие группировки</w:t>
            </w:r>
          </w:p>
        </w:tc>
      </w:tr>
      <w:tr w:rsidR="00971BF9" w:rsidTr="00373C58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71BF9" w:rsidRPr="003D27D7" w:rsidRDefault="00971BF9" w:rsidP="00971BF9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28.41.34.100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28.41.34.110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синтеза на подложке</w:t>
            </w:r>
          </w:p>
          <w:p w:rsidR="00971BF9" w:rsidRDefault="00971BF9" w:rsidP="00971BF9">
            <w:pPr>
              <w:pStyle w:val="ConsPlusNormal"/>
            </w:pPr>
            <w:r>
              <w:t>Эта группировка включает:</w:t>
            </w:r>
          </w:p>
          <w:p w:rsidR="00971BF9" w:rsidRDefault="00971BF9" w:rsidP="00971BF9">
            <w:pPr>
              <w:pStyle w:val="ConsPlusNormal"/>
            </w:pPr>
            <w:r>
              <w:t>- аддитивные установки, в которых энергия от внешнего источника используется для избирательного сплавления/спекания предварительно нанесенного слоя порошкового материала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28.41.34.120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прямого подвода энергии и материала</w:t>
            </w:r>
          </w:p>
          <w:p w:rsidR="00971BF9" w:rsidRDefault="00971BF9" w:rsidP="00971BF9">
            <w:pPr>
              <w:pStyle w:val="ConsPlusNormal"/>
            </w:pPr>
            <w:r>
              <w:t>Эта группировка включает:</w:t>
            </w:r>
          </w:p>
          <w:p w:rsidR="00971BF9" w:rsidRDefault="00971BF9" w:rsidP="00971BF9">
            <w:pPr>
              <w:pStyle w:val="ConsPlusNormal"/>
            </w:pPr>
            <w:r>
              <w:t>- аддитивные установки, в которых энергия от внешнего источника используется для соединения материалов</w:t>
            </w:r>
            <w:r w:rsidR="00CB599B">
              <w:t>,</w:t>
            </w:r>
            <w:r>
              <w:t xml:space="preserve"> путем их сплавления в процессе нанесения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28.41.34.190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прочие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28.41.34.900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Станки для обработки металлов, спеченных карбидов металла или металлокерамики без удаления материала, не включенные в другие группировки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28.96.10.121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фотополимеризации в ванне</w:t>
            </w:r>
          </w:p>
          <w:p w:rsidR="00971BF9" w:rsidRDefault="00971BF9" w:rsidP="00971BF9">
            <w:pPr>
              <w:pStyle w:val="ConsPlusNormal"/>
            </w:pPr>
            <w:r>
              <w:t>Эта группировка включает:</w:t>
            </w:r>
          </w:p>
          <w:p w:rsidR="00971BF9" w:rsidRDefault="00971BF9" w:rsidP="00971BF9">
            <w:pPr>
              <w:pStyle w:val="ConsPlusNormal"/>
            </w:pPr>
            <w:r>
              <w:t>- аддитивные установки, в которых жидкий фотополимер выборочно отверждается в ванне световым излучением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28.96.10.122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экструзии материала</w:t>
            </w:r>
          </w:p>
          <w:p w:rsidR="00971BF9" w:rsidRDefault="00971BF9" w:rsidP="00971BF9">
            <w:pPr>
              <w:pStyle w:val="ConsPlusNormal"/>
            </w:pPr>
            <w:r>
              <w:t>Эта группировка включает:</w:t>
            </w:r>
          </w:p>
          <w:p w:rsidR="00971BF9" w:rsidRDefault="00971BF9" w:rsidP="00971BF9">
            <w:pPr>
              <w:pStyle w:val="ConsPlusNormal"/>
            </w:pPr>
            <w:r>
              <w:t>- аддитивные установки, в которых материал выборочно подается через сопло или жиклер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28.96.10.123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Аддитивные установки струйного нанесения связующего</w:t>
            </w:r>
          </w:p>
          <w:p w:rsidR="00971BF9" w:rsidRDefault="00971BF9" w:rsidP="00971BF9">
            <w:pPr>
              <w:pStyle w:val="ConsPlusNormal"/>
            </w:pPr>
            <w:r>
              <w:t>Эта группировка включает:</w:t>
            </w:r>
          </w:p>
          <w:p w:rsidR="00971BF9" w:rsidRDefault="00971BF9" w:rsidP="00971BF9">
            <w:pPr>
              <w:pStyle w:val="ConsPlusNormal"/>
            </w:pPr>
            <w:r>
              <w:t>- аддитивные установки, в которых материалы (кроме металлов) соединяются выборочным нанесением жидкого связующего</w:t>
            </w:r>
          </w:p>
        </w:tc>
      </w:tr>
      <w:tr w:rsidR="00971BF9" w:rsidTr="00373C58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28.96.10.129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71BF9" w:rsidRDefault="00971BF9" w:rsidP="00971BF9">
            <w:pPr>
              <w:pStyle w:val="ConsPlusNormal"/>
            </w:pPr>
            <w:r>
              <w:t>Оборудование для производства продукции из резины и пластмасс, не включенное в другие группировки, прочее</w:t>
            </w:r>
          </w:p>
        </w:tc>
      </w:tr>
    </w:tbl>
    <w:p w:rsidR="008F0E5B" w:rsidRDefault="008F0E5B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71BF9" w:rsidRDefault="00971BF9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8F0E5B" w:rsidRDefault="008F0E5B" w:rsidP="008F0E5B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8F0E5B" w:rsidRDefault="008F0E5B" w:rsidP="008F0E5B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8F0E5B" w:rsidRPr="007D5FE3" w:rsidRDefault="008F0E5B" w:rsidP="008F0E5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8F0E5B" w:rsidRPr="0041256E" w:rsidRDefault="008F0E5B" w:rsidP="008F0E5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</w:p>
    <w:p w:rsidR="008F0E5B" w:rsidRDefault="008F0E5B" w:rsidP="00971BF9">
      <w:pPr>
        <w:spacing w:after="0"/>
        <w:ind w:left="397"/>
        <w:rPr>
          <w:rFonts w:ascii="Arial" w:hAnsi="Arial" w:cs="Arial"/>
          <w:sz w:val="20"/>
          <w:szCs w:val="20"/>
        </w:rPr>
      </w:pPr>
      <w:r w:rsidRPr="0041256E">
        <w:rPr>
          <w:rFonts w:ascii="Arial" w:hAnsi="Arial" w:cs="Arial"/>
          <w:sz w:val="20"/>
          <w:szCs w:val="20"/>
        </w:rPr>
        <w:t>.</w:t>
      </w:r>
    </w:p>
    <w:p w:rsidR="000446FC" w:rsidRPr="00550C5A" w:rsidRDefault="008F0E5B" w:rsidP="008F0E5B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21063E">
        <w:rPr>
          <w:rFonts w:ascii="Arial" w:hAnsi="Arial" w:cs="Arial"/>
          <w:sz w:val="20"/>
          <w:szCs w:val="20"/>
        </w:rPr>
        <w:t>4 2020</w:t>
      </w:r>
      <w:r>
        <w:rPr>
          <w:rFonts w:ascii="Arial" w:hAnsi="Arial" w:cs="Arial"/>
          <w:sz w:val="20"/>
          <w:szCs w:val="20"/>
        </w:rPr>
        <w:t xml:space="preserve"> г.)</w:t>
      </w:r>
      <w:r>
        <w:t xml:space="preserve"> 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55" w:rsidRDefault="00D34955" w:rsidP="00D4042D">
      <w:pPr>
        <w:spacing w:after="0" w:line="240" w:lineRule="auto"/>
      </w:pPr>
      <w:r>
        <w:separator/>
      </w:r>
    </w:p>
  </w:endnote>
  <w:endnote w:type="continuationSeparator" w:id="0">
    <w:p w:rsidR="00D34955" w:rsidRDefault="00D3495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0C" w:rsidRPr="00B6030C" w:rsidRDefault="00B6030C" w:rsidP="00B6030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971BF9">
      <w:rPr>
        <w:rFonts w:ascii="Times New Roman" w:hAnsi="Times New Roman"/>
        <w:b/>
        <w:color w:val="70AD47"/>
        <w:sz w:val="20"/>
      </w:rPr>
      <w:t>43</w:t>
    </w:r>
    <w:r w:rsidRPr="00DF13E5">
      <w:rPr>
        <w:rFonts w:ascii="Times New Roman" w:hAnsi="Times New Roman"/>
        <w:b/>
        <w:color w:val="70AD47"/>
        <w:sz w:val="20"/>
      </w:rPr>
      <w:t>/</w:t>
    </w:r>
    <w:r w:rsidR="00FB353B">
      <w:rPr>
        <w:rFonts w:ascii="Times New Roman" w:hAnsi="Times New Roman"/>
        <w:b/>
        <w:color w:val="70AD47"/>
        <w:sz w:val="20"/>
      </w:rPr>
      <w:t>2020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55" w:rsidRDefault="00D34955" w:rsidP="00D4042D">
      <w:pPr>
        <w:spacing w:after="0" w:line="240" w:lineRule="auto"/>
      </w:pPr>
      <w:r>
        <w:separator/>
      </w:r>
    </w:p>
  </w:footnote>
  <w:footnote w:type="continuationSeparator" w:id="0">
    <w:p w:rsidR="00D34955" w:rsidRDefault="00D34955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446FC"/>
    <w:rsid w:val="00053777"/>
    <w:rsid w:val="00073BA8"/>
    <w:rsid w:val="000778AB"/>
    <w:rsid w:val="00092789"/>
    <w:rsid w:val="00101E26"/>
    <w:rsid w:val="00120E38"/>
    <w:rsid w:val="001245CF"/>
    <w:rsid w:val="001B281A"/>
    <w:rsid w:val="001B3B6C"/>
    <w:rsid w:val="001C49D0"/>
    <w:rsid w:val="00201B3F"/>
    <w:rsid w:val="0021063E"/>
    <w:rsid w:val="002171A2"/>
    <w:rsid w:val="002237FC"/>
    <w:rsid w:val="00231FDA"/>
    <w:rsid w:val="00273514"/>
    <w:rsid w:val="002A486A"/>
    <w:rsid w:val="0033124E"/>
    <w:rsid w:val="00336053"/>
    <w:rsid w:val="0037496E"/>
    <w:rsid w:val="00394884"/>
    <w:rsid w:val="003C09D1"/>
    <w:rsid w:val="003D27D7"/>
    <w:rsid w:val="00410D9D"/>
    <w:rsid w:val="00420688"/>
    <w:rsid w:val="00433F41"/>
    <w:rsid w:val="00450E5E"/>
    <w:rsid w:val="00455A23"/>
    <w:rsid w:val="00487665"/>
    <w:rsid w:val="004E061E"/>
    <w:rsid w:val="0050352F"/>
    <w:rsid w:val="00504B7C"/>
    <w:rsid w:val="00507A58"/>
    <w:rsid w:val="00507EC7"/>
    <w:rsid w:val="00550C5A"/>
    <w:rsid w:val="00551742"/>
    <w:rsid w:val="0056013F"/>
    <w:rsid w:val="00561259"/>
    <w:rsid w:val="00565E36"/>
    <w:rsid w:val="0059685A"/>
    <w:rsid w:val="005A6046"/>
    <w:rsid w:val="005B4779"/>
    <w:rsid w:val="005C3D34"/>
    <w:rsid w:val="005D0D5D"/>
    <w:rsid w:val="005E5CEB"/>
    <w:rsid w:val="00624A67"/>
    <w:rsid w:val="00627DC5"/>
    <w:rsid w:val="00641EB3"/>
    <w:rsid w:val="00654FF2"/>
    <w:rsid w:val="006600C3"/>
    <w:rsid w:val="006635DC"/>
    <w:rsid w:val="00673F0B"/>
    <w:rsid w:val="00687695"/>
    <w:rsid w:val="00695AA0"/>
    <w:rsid w:val="006B0F28"/>
    <w:rsid w:val="006C3B3C"/>
    <w:rsid w:val="006E7960"/>
    <w:rsid w:val="00720A0C"/>
    <w:rsid w:val="00725ABB"/>
    <w:rsid w:val="0077634D"/>
    <w:rsid w:val="00785D8C"/>
    <w:rsid w:val="007D2A86"/>
    <w:rsid w:val="007D5FE3"/>
    <w:rsid w:val="0082237E"/>
    <w:rsid w:val="00831E0E"/>
    <w:rsid w:val="00863BB3"/>
    <w:rsid w:val="00866FEA"/>
    <w:rsid w:val="008B7F8D"/>
    <w:rsid w:val="008F0E5B"/>
    <w:rsid w:val="008F4C0B"/>
    <w:rsid w:val="00916DC1"/>
    <w:rsid w:val="00921F3E"/>
    <w:rsid w:val="009654F6"/>
    <w:rsid w:val="00971BF9"/>
    <w:rsid w:val="00975B6D"/>
    <w:rsid w:val="00984B41"/>
    <w:rsid w:val="00985BF2"/>
    <w:rsid w:val="0099055D"/>
    <w:rsid w:val="00996F22"/>
    <w:rsid w:val="009C5C07"/>
    <w:rsid w:val="009D63FF"/>
    <w:rsid w:val="00A05F44"/>
    <w:rsid w:val="00A23134"/>
    <w:rsid w:val="00A27C6E"/>
    <w:rsid w:val="00A47856"/>
    <w:rsid w:val="00A67D66"/>
    <w:rsid w:val="00AB668B"/>
    <w:rsid w:val="00AC2DE3"/>
    <w:rsid w:val="00AC7A59"/>
    <w:rsid w:val="00AD03C4"/>
    <w:rsid w:val="00AD6B56"/>
    <w:rsid w:val="00AE0BFB"/>
    <w:rsid w:val="00B0584D"/>
    <w:rsid w:val="00B4267A"/>
    <w:rsid w:val="00B6030C"/>
    <w:rsid w:val="00B73BB6"/>
    <w:rsid w:val="00B935BE"/>
    <w:rsid w:val="00BB11DB"/>
    <w:rsid w:val="00BB1301"/>
    <w:rsid w:val="00BB521D"/>
    <w:rsid w:val="00BB5243"/>
    <w:rsid w:val="00BE145A"/>
    <w:rsid w:val="00C01ABE"/>
    <w:rsid w:val="00C02B6F"/>
    <w:rsid w:val="00C47EC4"/>
    <w:rsid w:val="00C501D7"/>
    <w:rsid w:val="00CB17C5"/>
    <w:rsid w:val="00CB599B"/>
    <w:rsid w:val="00CB620C"/>
    <w:rsid w:val="00CC1768"/>
    <w:rsid w:val="00CC24BE"/>
    <w:rsid w:val="00CD37D0"/>
    <w:rsid w:val="00CD6B9D"/>
    <w:rsid w:val="00D215ED"/>
    <w:rsid w:val="00D34955"/>
    <w:rsid w:val="00D4042D"/>
    <w:rsid w:val="00D663AB"/>
    <w:rsid w:val="00E37AB6"/>
    <w:rsid w:val="00E72D9E"/>
    <w:rsid w:val="00E92A4F"/>
    <w:rsid w:val="00EA5EDA"/>
    <w:rsid w:val="00EA6B9C"/>
    <w:rsid w:val="00ED2FBD"/>
    <w:rsid w:val="00F44C1D"/>
    <w:rsid w:val="00F60B94"/>
    <w:rsid w:val="00F662D9"/>
    <w:rsid w:val="00F85323"/>
    <w:rsid w:val="00FB353B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42/2020 ОКПД2 ОК 034-2014</vt:lpstr>
    </vt:vector>
  </TitlesOfParts>
  <Company>По порядку точка ру (poporyadku.ru)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43/2020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96</cp:revision>
  <dcterms:created xsi:type="dcterms:W3CDTF">2021-03-15T19:00:00Z</dcterms:created>
  <dcterms:modified xsi:type="dcterms:W3CDTF">2021-09-03T00:46:00Z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