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A9" w:rsidRDefault="006B4E29">
      <w:pPr>
        <w:pStyle w:val="ConsPlusNormal"/>
        <w:jc w:val="right"/>
      </w:pPr>
      <w:r>
        <w:rPr>
          <w:rFonts w:ascii="Courier New" w:hAnsi="Courier New" w:cs="Courier New"/>
        </w:rPr>
        <w:t>Дата введения - 2003-11-01</w:t>
      </w:r>
    </w:p>
    <w:p w:rsidR="000856A9" w:rsidRDefault="000856A9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856A9" w:rsidRDefault="000856A9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856A9" w:rsidRDefault="000856A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856A9" w:rsidRDefault="006B4E2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1/2003 ОКС</w:t>
      </w:r>
    </w:p>
    <w:p w:rsidR="000856A9" w:rsidRDefault="006B4E2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0856A9" w:rsidRDefault="006B4E2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(ИСО/ИНФКО МКС) 001-96) 001-2000</w:t>
      </w:r>
    </w:p>
    <w:p w:rsidR="000856A9" w:rsidRDefault="000856A9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416"/>
        <w:gridCol w:w="7824"/>
      </w:tblGrid>
      <w:tr w:rsidR="000856A9">
        <w:trPr>
          <w:jc w:val="center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A9" w:rsidRDefault="006B4E2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0856A9" w:rsidRDefault="006B4E2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A9" w:rsidRDefault="006B4E2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A9" w:rsidRDefault="006B4E2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</w:tr>
      <w:tr w:rsidR="000856A9">
        <w:trPr>
          <w:trHeight w:val="5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856A9" w:rsidRDefault="006B4E29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Подвижные службы. Наземная линейная радиосвязь (TETRA)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33.060.65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Подвижные службы. Пейджинговые системы</w:t>
            </w:r>
          </w:p>
          <w:p w:rsidR="000856A9" w:rsidRDefault="006B4E29">
            <w:pPr>
              <w:pStyle w:val="HTML0"/>
              <w:spacing w:after="0"/>
            </w:pPr>
            <w:r>
              <w:rPr>
                <w:color w:val="000000"/>
              </w:rPr>
              <w:t>* Включая европейскую систему радиосообщений (</w:t>
            </w:r>
            <w:r>
              <w:t>ERMES)</w:t>
            </w:r>
            <w:r>
              <w:rPr>
                <w:color w:val="000000"/>
              </w:rPr>
              <w:t xml:space="preserve"> 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Подвижные службы. Цифровые усиленные беспроводные телекоммуникации (DECT)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33.060.75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Подвижные службы. Спутники связи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глобальные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спутниковые системы радиоопределения (GPS)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Подвижные службы. Глобальная система радиосвязи с подвижными объектами (GSM)</w:t>
            </w:r>
          </w:p>
        </w:tc>
      </w:tr>
      <w:tr w:rsidR="000856A9">
        <w:trPr>
          <w:trHeight w:val="567"/>
          <w:jc w:val="center"/>
        </w:trPr>
        <w:tc>
          <w:tcPr>
            <w:tcW w:w="10260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Терминология (принципы и координация)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терминографию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Закупки. Заготовки.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Логистика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Законодательство. Администрация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Эта группа включает стандарты общего назначения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флаги и связанные с ними символы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(эмблемы) политических и административных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объектов, военные флаги, флаги организаций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Наркоз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ные, дыхательные и реанимационные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установки для подачи медицинского газа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Аппараты для переливания крови, вливаний и инъекций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контейнеры с кровью и внутрисосудистые катетеры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Имплантаты для хирургии,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протезирования и ортоптики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Офтальмологические имплантаты см. 11.040.70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Офтальмологическое оборудование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офтальмологические имплантаты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Лабораторные препараты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токсикологию, биологическую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совместимость,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биологическую оценку, системы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ин-витро диагностики, допинговый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контроль, анализ крови, мочи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Медикаменты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медицинские рецепты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Средства помощи для лиц с физическими недостатками и увечьями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средства помощи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пожилых людей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Слуховые аппараты см. 17.140.50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Окружающая атмосфера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воздух внутри помещения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Атмосфера рабочей зоны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Качество воздуха в операционных см. 11.080.01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 воды в целом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 грунта и почвоведение в целом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загрязнение, эрозию, деградацию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Качество грунта, прочие аспекты   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сельскохозяйственные аспекты,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связанные с грунтами, и повторное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использо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вание грунтов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13.220.10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Пожаротушение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 и транспортные средства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Огнестойкая одежда см. 13.340.10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Линейные и угловые измерения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геометрические характеристики (GPS)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Вибрации, измерения удара и вибрации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измерительные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приборы и установки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Воздействие вибрации и удара на человека см. 13.160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Балансировка и балансировочные станки см.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21.120.40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Защита от вибрации в зданиях см. 91.120.25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19.060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Механические испытания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испытательное оборудование  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Механические испытания металлов см. 77.040.10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21.160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Пружины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Сталь для пружин см. 77.140.25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Сосуды под давлением, газовые баллоны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Сосуды под паровым давлением см. 27.060.30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Сталь для работы под давлением см. 77.140.30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23.160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Вакуумная технология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вакуумные насосы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25.160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Сварка, пайка твердым и мягким припоем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газовую сварку, электрическую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сварку, плазменную сварку, электронно-лучевую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сварку, плазменную резку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Процессы сварки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термическую резку и покрытие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Сварочные швы и сварка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положение шва и механические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неразрушающие испытания сварных соединений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25.220.40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Металлические покрытия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электролитическое осаждение,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катодные покрытия,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автокаталитические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покрытия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27.120.20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Атомные электростанции. Безопасность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Защита от радиационного излучения см. 13.280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Фотографическая бумага, пленки и платы.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Картриджи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Кузова и их компоненты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раму и каркас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автомобиля,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нагревательные устройства, системы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кондиционирования для пассажирского салона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кабины водителя, багажники на крыше и т.д.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Грузовые отделения см. 43.080.10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43.060.50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Электрооборудование и электронное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оборудование. Системы контроля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Включая системы зажигания и пусковые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двигатели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Грузовики и прицепы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автоцистерны и грузовые отделения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Грузовые тележки см. 53.060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Прицепной состав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вагоны-цистерны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55.060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Катушки. Бобины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держатели,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опоры и т.д. для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материалов, закрепляемых или наматываемых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снаружи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Рулоны, стержни, катушки, бобины для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фотопленок и кинопленок и т.д. см. 37.040.20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37.060.20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Конусные бобины, трубки, стержни и т.д. для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текстильных материалов см. 59.120.20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67.260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Установки и оборудование для пищевой промышленности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Холодильное оборудование см. 27.200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Холодильные камеры см. 97.130.20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Продукты химической промышленности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Медицинские дезинфицирующие средства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антисептики см. 11.080.20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Фотохимикаты см.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37.040.30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Сырье для производства резины и пластмасс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83.040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Краски и лаки см. 87.040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Типографские краски см. 87.080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Газы промышленного применения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сжатый воздух и водород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Сжиженные нефтяные газы см. 75.160.30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71.100.35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Химикаты для промышленной и бытовой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дезинфекции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Медицинские дезинфицирующие средства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антисептики см. 11.080.20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разведки, бурения и добычи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сооружения континентального шельфа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75.200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Оборудование для переработки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нефти, нефтяных</w:t>
            </w:r>
            <w:r>
              <w:rPr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продуктов и природного газа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устройства для хранения нефти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природного газа, распределительные системы,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трубопроводы, бензоколонки, распределительные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устройства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Пленки и листы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платы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Краски и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 лаки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порошковые покрытия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Строительство в целом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Строительные материалы см. 91.100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Крыши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связанные с ними элементы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(водосточные желоба и т.д.)  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Минеральные материалы и изделия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землю,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песок, глину, шифер, камень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Керамические изделия для строительства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керамическую плитку, кровельную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черепицу, кирпич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Теплоизоляция зданий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Теплоизоляция в целом см. 27.220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Теплоизоляционные материалы см.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91.100.60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Акустика в зданиях. Звукоизоляция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Акустические измерения и борьба с шумами 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целом см. 17.140.01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Звукоизоляционные материалы см. 91.100.60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газоснабжения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газовые счетчики в зданиях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электроснабжения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счетчики электроэнергии в зданиях,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аварийное электроснабжение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водоснабжения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счетчики воды в зданиях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Наружные системы подачи воды см. 93.025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93.080.30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Дорожное оборудование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системы предупреждения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регулирования дорожного движения, технические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и установки (ограничители скорости,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сигнальные установки для регулирования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движения, указатели объезда, элементы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разметки проезжей части автодорог,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смотровые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колодцы и т.д.)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Сооружение железных дорог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сооружение трамвайных путей,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фуникулеров, канатных дорог, оборудование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 для регулирования рельсового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движения и т.д.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Рельсы и компоненты железных дорог, включая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рельсовые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пути см. 45.080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для сооружения железных/канатных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дорог и их технического обслуживания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45.120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97.040.60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Посуда для приготовления пищи, ножевые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изделия и столовые приборы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столовые ножевые изделия и столовые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97.200.1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Театральное, сценическое, студийное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и рабочие станции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Включая осветительное оборудование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97.200.50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Игрушки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безопасность игрушек</w:t>
            </w:r>
          </w:p>
        </w:tc>
      </w:tr>
      <w:tr w:rsidR="000856A9">
        <w:trPr>
          <w:trHeight w:val="567"/>
          <w:jc w:val="center"/>
        </w:trPr>
        <w:tc>
          <w:tcPr>
            <w:tcW w:w="10260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11.060.15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Стоматологические имплантаты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11.060.25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Стоматологические инструменты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помощи для лиц с физическими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недостатками и увечьями в целом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помощи и приспособления для движения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инвалидные кресла-коляски, трости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сбора стомы и мочи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Средства помощи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приспособления для чтения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азбуку Брайля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Очки и контактные линзы см. 11.040.70   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помощи для питья и приема пищи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помощи для лиц с физическими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недостатками и увечьями прочие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13.040.35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Чистые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помещения и связанные с ними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контролируемые условия окружающей среды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13.060.45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Исследование воды в целом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отбор проб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13.080.05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Исследование почвы в целом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отбор проб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23.100.40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Трубы и муфты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33.070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Подвижные службы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33.070.01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Подвижные службы в целом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33.070.10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Наземная линейная радиосвязь (TETRA)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33.070.20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Пейджинговые системы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европейскую систему радиосообщений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(ERMES)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33.070.30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Цифровые усиленные беспроводные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телекоммуникации (DECT)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33.070.40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Спутники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глобальные спутниковые системы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радиоопределения (GPS)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33.070.50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Глобальная система радиосвязи с подвижными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объектами (GSM)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33.070.99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Подвижные системы прочие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Информационное оборудование. Встроенные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компьютерные системы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Включая навигационные системы,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автомобильное радио и т.д.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43.040.65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нанесения защитного слоя и сушки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устройства для очистки стекол,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антиобледенители и устройства против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запотевания, зеркала и т.п.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Установки безопасности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ограничительные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воздушные подушки, ремни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безопасности, аварийные выходы</w:t>
            </w:r>
          </w:p>
        </w:tc>
      </w:tr>
      <w:tr w:rsidR="000856A9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93.025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Наружные системы подачи воды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установки, находящиеся под землей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 землей</w:t>
            </w:r>
          </w:p>
          <w:p w:rsidR="000856A9" w:rsidRDefault="006B4E2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Системы внутреннего водоснабжения см.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91.140.60</w:t>
            </w:r>
          </w:p>
        </w:tc>
      </w:tr>
    </w:tbl>
    <w:p w:rsidR="000856A9" w:rsidRDefault="000856A9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0856A9" w:rsidRDefault="000856A9">
      <w:pPr>
        <w:rPr>
          <w:rFonts w:cs="Times New Roman"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4A0" w:firstRow="1" w:lastRow="0" w:firstColumn="1" w:lastColumn="0" w:noHBand="0" w:noVBand="1"/>
      </w:tblPr>
      <w:tblGrid>
        <w:gridCol w:w="1065"/>
        <w:gridCol w:w="9219"/>
      </w:tblGrid>
      <w:tr w:rsidR="000856A9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A9" w:rsidRDefault="006B4E2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0856A9" w:rsidRDefault="006B4E2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A9" w:rsidRDefault="006B4E2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Алфавитно-предметный указатель</w:t>
            </w:r>
          </w:p>
        </w:tc>
      </w:tr>
      <w:tr w:rsidR="000856A9">
        <w:trPr>
          <w:trHeight w:val="567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56A9" w:rsidRDefault="006B4E29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0856A9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0856A9" w:rsidRDefault="006B4E29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0856A9" w:rsidRDefault="006B4E29">
            <w:pPr>
              <w:pStyle w:val="ConsPlusNonformat"/>
              <w:spacing w:line="276" w:lineRule="auto"/>
            </w:pPr>
            <w:r>
              <w:t>Исключить запись: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"Запасы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- управление 03.100.10".</w:t>
            </w:r>
          </w:p>
          <w:p w:rsidR="000856A9" w:rsidRDefault="000856A9">
            <w:pPr>
              <w:pStyle w:val="ConsPlusNonformat"/>
              <w:spacing w:line="276" w:lineRule="auto"/>
            </w:pPr>
          </w:p>
          <w:p w:rsidR="000856A9" w:rsidRDefault="006B4E29">
            <w:pPr>
              <w:pStyle w:val="ConsPlusNonformat"/>
              <w:spacing w:line="276" w:lineRule="auto"/>
            </w:pPr>
            <w:r>
              <w:lastRenderedPageBreak/>
              <w:t>Заменить записи, относящиеся к ключевому слову "Системы":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пейджинговые 33.060.65" на "- пейджинговые 33.070.20";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 xml:space="preserve">"- радиосвязи 33.060.80" на "- радиосвязи </w:t>
            </w:r>
            <w:r>
              <w:t>33.070.50";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управления 23.100.50; 43.060.50" на "- управления 23.100.50".</w:t>
            </w:r>
          </w:p>
          <w:p w:rsidR="000856A9" w:rsidRDefault="000856A9">
            <w:pPr>
              <w:pStyle w:val="ConsPlusNonformat"/>
              <w:spacing w:line="276" w:lineRule="auto"/>
            </w:pPr>
          </w:p>
          <w:p w:rsidR="000856A9" w:rsidRDefault="006B4E29">
            <w:pPr>
              <w:pStyle w:val="ConsPlusNonformat"/>
              <w:spacing w:line="276" w:lineRule="auto"/>
            </w:pPr>
            <w:r>
              <w:t>Заменить записи, относящиеся к ключевому слову "Оборудование":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для переработки нефтяных продуктов и природного газа 75.200" на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для переработки нефти, нефтяных продуктов и п</w:t>
            </w:r>
            <w:r>
              <w:t>риродного газа 75.200";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электронное 43.040.10" на "- электронное 43.040.10; 43.060.50".</w:t>
            </w:r>
          </w:p>
          <w:p w:rsidR="000856A9" w:rsidRDefault="000856A9">
            <w:pPr>
              <w:pStyle w:val="ConsPlusNonformat"/>
              <w:spacing w:line="276" w:lineRule="auto"/>
            </w:pPr>
          </w:p>
          <w:p w:rsidR="000856A9" w:rsidRDefault="006B4E29">
            <w:pPr>
              <w:pStyle w:val="ConsPlusNonformat"/>
              <w:spacing w:line="276" w:lineRule="auto"/>
            </w:pPr>
            <w:r>
              <w:t>Заменить запись, относящуюся к ключевому слову "Связь":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спутники 33.060.75" на "- спутники 33.070.40".</w:t>
            </w:r>
          </w:p>
          <w:p w:rsidR="000856A9" w:rsidRDefault="000856A9">
            <w:pPr>
              <w:pStyle w:val="ConsPlusNonformat"/>
              <w:spacing w:line="276" w:lineRule="auto"/>
            </w:pPr>
          </w:p>
          <w:p w:rsidR="000856A9" w:rsidRDefault="006B4E29">
            <w:pPr>
              <w:pStyle w:val="ConsPlusNonformat"/>
              <w:spacing w:line="276" w:lineRule="auto"/>
            </w:pPr>
            <w:r>
              <w:t>Заменить записи: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 xml:space="preserve">"Подвижные службы 33.060.60; 33.060.65; </w:t>
            </w:r>
            <w:r>
              <w:t>33.060.70; 33.060.75; 33.060.80" на "Подвижные службы 33.070";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"Телекоммуникации 33.020; 33.060.70" на "Телекоммуникации 33.070.30";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"Спутники связи 33.060.75" на "Спутники связи 33.070.40";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"Теплоизоляция 27.220; 91.120.10" на "Теплоизоляция 27.220";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"Имп</w:t>
            </w:r>
            <w:r>
              <w:t>лантаты 11.040.40" на "Имплантаты 11.040.40; 11.060.15".</w:t>
            </w:r>
          </w:p>
          <w:p w:rsidR="000856A9" w:rsidRDefault="000856A9">
            <w:pPr>
              <w:pStyle w:val="ConsPlusNonformat"/>
              <w:spacing w:line="276" w:lineRule="auto"/>
            </w:pPr>
          </w:p>
          <w:p w:rsidR="000856A9" w:rsidRDefault="006B4E29">
            <w:pPr>
              <w:pStyle w:val="ConsPlusNonformat"/>
              <w:spacing w:line="276" w:lineRule="auto"/>
            </w:pPr>
            <w:r>
              <w:t>Включить запись, расположив ее в алфавитном порядке, среди записей, относящихся к ключевому слову "Инструменты":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стоматологические 11.060.25".</w:t>
            </w:r>
          </w:p>
          <w:p w:rsidR="000856A9" w:rsidRDefault="000856A9">
            <w:pPr>
              <w:pStyle w:val="ConsPlusNonformat"/>
              <w:spacing w:line="276" w:lineRule="auto"/>
            </w:pPr>
          </w:p>
          <w:p w:rsidR="000856A9" w:rsidRDefault="006B4E29">
            <w:pPr>
              <w:pStyle w:val="ConsPlusNonformat"/>
              <w:spacing w:line="276" w:lineRule="auto"/>
            </w:pPr>
            <w:r>
              <w:t>Включить записи, расположив их в алфавитном порядке</w:t>
            </w:r>
            <w:r>
              <w:t>, среди записей, относящихся к ключевому слову "Системы":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"- контроля 43.060.50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 xml:space="preserve"> - подачи воды 93.025".</w:t>
            </w:r>
          </w:p>
          <w:p w:rsidR="000856A9" w:rsidRDefault="000856A9">
            <w:pPr>
              <w:pStyle w:val="ConsPlusNonformat"/>
              <w:spacing w:line="276" w:lineRule="auto"/>
            </w:pPr>
          </w:p>
          <w:p w:rsidR="000856A9" w:rsidRDefault="006B4E29">
            <w:pPr>
              <w:pStyle w:val="ConsPlusNonformat"/>
              <w:spacing w:line="276" w:lineRule="auto"/>
            </w:pPr>
            <w:r>
              <w:t>Включить записи, расположив в АПУ в алфавитном порядке: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"Логистика 03.100.10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Платы 37.040.20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Станции рабочие 97.200.10</w:t>
            </w:r>
          </w:p>
          <w:p w:rsidR="000856A9" w:rsidRDefault="006B4E29">
            <w:pPr>
              <w:pStyle w:val="ConsPlusNonformat"/>
              <w:spacing w:line="276" w:lineRule="auto"/>
            </w:pPr>
            <w:r>
              <w:t>Теплоизоляция зданий 91.120.10".</w:t>
            </w:r>
          </w:p>
        </w:tc>
      </w:tr>
    </w:tbl>
    <w:p w:rsidR="000856A9" w:rsidRDefault="000856A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856A9" w:rsidRDefault="000856A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856A9" w:rsidRDefault="006B4E2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0856A9" w:rsidRDefault="006B4E2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0856A9" w:rsidRDefault="006B4E2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856A9" w:rsidRDefault="006B4E2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 xml:space="preserve">ИЗМЕНИТЬ (И) - изменение </w:t>
      </w:r>
      <w:r>
        <w:rPr>
          <w:rFonts w:ascii="Courier New" w:hAnsi="Courier New" w:cs="Courier New"/>
          <w:sz w:val="20"/>
          <w:szCs w:val="20"/>
        </w:rPr>
        <w:t>части позиции общероссийского классификатора без изменения ее кода;</w:t>
      </w:r>
    </w:p>
    <w:p w:rsidR="000856A9" w:rsidRDefault="006B4E2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ИСПРАВИТЬ (ИР) - изменение структурных элементов общероссийского классификатора: «Алфавитно-предметный указатель»</w:t>
      </w:r>
    </w:p>
    <w:p w:rsidR="000856A9" w:rsidRDefault="000856A9"/>
    <w:sectPr w:rsidR="000856A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29" w:rsidRDefault="006B4E29">
      <w:pPr>
        <w:spacing w:after="0" w:line="240" w:lineRule="auto"/>
      </w:pPr>
      <w:r>
        <w:separator/>
      </w:r>
    </w:p>
  </w:endnote>
  <w:endnote w:type="continuationSeparator" w:id="0">
    <w:p w:rsidR="006B4E29" w:rsidRDefault="006B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6A9" w:rsidRPr="003E5538" w:rsidRDefault="003E5538" w:rsidP="003E5538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</w:t>
    </w:r>
    <w:r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794101">
      <w:rPr>
        <w:rFonts w:ascii="Times New Roman" w:hAnsi="Times New Roman"/>
        <w:b/>
        <w:noProof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29" w:rsidRDefault="006B4E29">
      <w:pPr>
        <w:spacing w:after="0" w:line="240" w:lineRule="auto"/>
      </w:pPr>
      <w:r>
        <w:separator/>
      </w:r>
    </w:p>
  </w:footnote>
  <w:footnote w:type="continuationSeparator" w:id="0">
    <w:p w:rsidR="006B4E29" w:rsidRDefault="006B4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6A9"/>
    <w:rsid w:val="000856A9"/>
    <w:rsid w:val="003E5538"/>
    <w:rsid w:val="006B4E29"/>
    <w:rsid w:val="0079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A13F6-3299-42F5-A5B1-84810D59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1/2003 ОКС ОК 001-2000</dc:title>
  <dc:subject>Общероссийский классификатор стандартов (ОКС)</dc:subject>
  <dc:creator>По порядку точка ру (poporyadku.ru)</dc:creator>
  <cp:keywords>ОКС; классификатор; ОК 001-2000</cp:keywords>
  <cp:lastModifiedBy>Сергей</cp:lastModifiedBy>
  <cp:revision>3</cp:revision>
  <dcterms:created xsi:type="dcterms:W3CDTF">2021-03-11T14:31:00Z</dcterms:created>
  <dcterms:modified xsi:type="dcterms:W3CDTF">2021-03-11T14:35:00Z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2017-07-25T17:30:00Z</dcterms:modified>
  <cp:revision>73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