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4D4" w:rsidRDefault="00065995">
      <w:pPr>
        <w:pStyle w:val="ConsPlusNormal"/>
        <w:jc w:val="right"/>
        <w:rPr>
          <w:color w:val="000000"/>
        </w:rPr>
      </w:pPr>
      <w:r>
        <w:rPr>
          <w:color w:val="000000"/>
        </w:rPr>
        <w:t>Принято и введено в действие</w:t>
      </w:r>
    </w:p>
    <w:p w:rsidR="007B34D4" w:rsidRDefault="00065995">
      <w:pPr>
        <w:pStyle w:val="ConsPlusNormal"/>
        <w:jc w:val="right"/>
        <w:rPr>
          <w:color w:val="000000"/>
        </w:rPr>
      </w:pPr>
      <w:r>
        <w:rPr>
          <w:color w:val="000000"/>
        </w:rPr>
        <w:t>Приказом Федерального агентства</w:t>
      </w:r>
    </w:p>
    <w:p w:rsidR="007B34D4" w:rsidRDefault="00065995">
      <w:pPr>
        <w:pStyle w:val="ConsPlusNormal"/>
        <w:jc w:val="right"/>
        <w:rPr>
          <w:color w:val="000000"/>
        </w:rPr>
      </w:pPr>
      <w:r>
        <w:rPr>
          <w:color w:val="000000"/>
        </w:rPr>
        <w:t>по техническому регулированию</w:t>
      </w:r>
    </w:p>
    <w:p w:rsidR="007B34D4" w:rsidRDefault="00065995">
      <w:pPr>
        <w:pStyle w:val="ConsPlusNormal"/>
        <w:jc w:val="right"/>
        <w:rPr>
          <w:color w:val="000000"/>
        </w:rPr>
      </w:pPr>
      <w:r>
        <w:rPr>
          <w:color w:val="000000"/>
        </w:rPr>
        <w:t>и метрологии</w:t>
      </w:r>
    </w:p>
    <w:p w:rsidR="007B34D4" w:rsidRDefault="00065995">
      <w:pPr>
        <w:pStyle w:val="ConsPlusNormal"/>
        <w:jc w:val="right"/>
        <w:rPr>
          <w:color w:val="000000"/>
        </w:rPr>
      </w:pPr>
      <w:r>
        <w:rPr>
          <w:color w:val="000000"/>
        </w:rPr>
        <w:t>от 31.08.2022 № 851-ст</w:t>
      </w:r>
    </w:p>
    <w:p w:rsidR="007B34D4" w:rsidRDefault="007B34D4">
      <w:pPr>
        <w:pStyle w:val="ConsPlusNormal"/>
        <w:jc w:val="right"/>
        <w:rPr>
          <w:color w:val="000000"/>
        </w:rPr>
      </w:pPr>
    </w:p>
    <w:p w:rsidR="007B34D4" w:rsidRDefault="00065995">
      <w:pPr>
        <w:widowControl w:val="0"/>
        <w:spacing w:after="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Дата введения - 2022-10-01</w:t>
      </w:r>
    </w:p>
    <w:p w:rsidR="007B34D4" w:rsidRDefault="007B34D4">
      <w:pPr>
        <w:pStyle w:val="ConsPlusTitle"/>
        <w:jc w:val="right"/>
        <w:rPr>
          <w:color w:val="000000"/>
          <w:sz w:val="20"/>
          <w:szCs w:val="20"/>
        </w:rPr>
      </w:pPr>
    </w:p>
    <w:p w:rsidR="007B34D4" w:rsidRDefault="007B34D4">
      <w:pPr>
        <w:pStyle w:val="ConsPlusTitle"/>
        <w:jc w:val="right"/>
        <w:rPr>
          <w:color w:val="000000"/>
          <w:sz w:val="20"/>
          <w:szCs w:val="20"/>
        </w:rPr>
      </w:pPr>
    </w:p>
    <w:p w:rsidR="007B34D4" w:rsidRDefault="007B34D4">
      <w:pPr>
        <w:pStyle w:val="ConsPlusTitle"/>
        <w:jc w:val="right"/>
        <w:rPr>
          <w:color w:val="000000"/>
          <w:sz w:val="20"/>
          <w:szCs w:val="20"/>
        </w:rPr>
      </w:pPr>
    </w:p>
    <w:p w:rsidR="007B34D4" w:rsidRDefault="00065995">
      <w:pPr>
        <w:pStyle w:val="ConsPlusTitle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ИЗМЕНЕНИЕ 49/2022 ОКВ</w:t>
      </w:r>
    </w:p>
    <w:p w:rsidR="007B34D4" w:rsidRDefault="00065995">
      <w:pPr>
        <w:pStyle w:val="ConsPlusTitle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ОБЩЕРОССИЙСКИЙ КЛАССИФИКАТОР ВАЛЮТ</w:t>
      </w:r>
    </w:p>
    <w:p w:rsidR="007B34D4" w:rsidRDefault="00065995">
      <w:pPr>
        <w:pStyle w:val="ConsPlusTitle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ОК (МК (ИСО 4217) 003-97) 014-2000</w:t>
      </w:r>
    </w:p>
    <w:p w:rsidR="007B34D4" w:rsidRDefault="007B34D4">
      <w:pPr>
        <w:widowControl w:val="0"/>
        <w:spacing w:after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10318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08"/>
        <w:gridCol w:w="992"/>
        <w:gridCol w:w="993"/>
        <w:gridCol w:w="2834"/>
        <w:gridCol w:w="2694"/>
        <w:gridCol w:w="1897"/>
      </w:tblGrid>
      <w:tr w:rsidR="007B34D4">
        <w:trPr>
          <w:jc w:val="center"/>
        </w:trPr>
        <w:tc>
          <w:tcPr>
            <w:tcW w:w="90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D4" w:rsidRDefault="00065995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Аббревиатура рубрики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D4" w:rsidRDefault="00065995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Код валюты</w:t>
            </w: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D4" w:rsidRDefault="00065995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 валюты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4D4" w:rsidRDefault="00065995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Краткое наименование стран и территорий</w:t>
            </w:r>
          </w:p>
        </w:tc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4D4" w:rsidRDefault="00065995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Обоснование изменения </w:t>
            </w:r>
          </w:p>
          <w:p w:rsidR="007B34D4" w:rsidRDefault="007B34D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7B34D4">
        <w:trPr>
          <w:jc w:val="center"/>
        </w:trPr>
        <w:tc>
          <w:tcPr>
            <w:tcW w:w="90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D4" w:rsidRDefault="007B34D4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D4" w:rsidRDefault="00065995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цифро-</w:t>
            </w:r>
          </w:p>
          <w:p w:rsidR="007B34D4" w:rsidRDefault="00065995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вой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D4" w:rsidRDefault="00065995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буквен-</w:t>
            </w:r>
          </w:p>
          <w:p w:rsidR="007B34D4" w:rsidRDefault="00065995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ный</w:t>
            </w: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D4" w:rsidRDefault="007B34D4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4D4" w:rsidRDefault="007B34D4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4D4" w:rsidRDefault="007B34D4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B34D4">
        <w:trPr>
          <w:trHeight w:val="567"/>
          <w:jc w:val="center"/>
        </w:trPr>
        <w:tc>
          <w:tcPr>
            <w:tcW w:w="10317" w:type="dxa"/>
            <w:gridSpan w:val="6"/>
            <w:tcBorders>
              <w:top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B34D4" w:rsidRDefault="00065995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АННУЛИРОВАТЬ </w:t>
            </w:r>
          </w:p>
        </w:tc>
      </w:tr>
      <w:tr w:rsidR="007B34D4">
        <w:trPr>
          <w:jc w:val="center"/>
        </w:trPr>
        <w:tc>
          <w:tcPr>
            <w:tcW w:w="90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B34D4" w:rsidRDefault="0006599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99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B34D4" w:rsidRDefault="00065995">
            <w:pPr>
              <w:pStyle w:val="ConsPlusNormal"/>
              <w:jc w:val="center"/>
            </w:pPr>
            <w:r>
              <w:t>694</w:t>
            </w:r>
          </w:p>
        </w:tc>
        <w:tc>
          <w:tcPr>
            <w:tcW w:w="99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B34D4" w:rsidRDefault="00065995">
            <w:pPr>
              <w:pStyle w:val="ConsPlusNormal"/>
              <w:jc w:val="center"/>
            </w:pPr>
            <w:r>
              <w:t>SLL</w:t>
            </w:r>
          </w:p>
        </w:tc>
        <w:tc>
          <w:tcPr>
            <w:tcW w:w="28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B34D4" w:rsidRDefault="00065995">
            <w:pPr>
              <w:pStyle w:val="ConsPlusNormal"/>
            </w:pPr>
            <w:r>
              <w:t>Леоне</w:t>
            </w:r>
          </w:p>
          <w:p w:rsidR="007B34D4" w:rsidRDefault="00065995">
            <w:pPr>
              <w:pStyle w:val="ConsPlusNormal"/>
            </w:pPr>
            <w:r>
              <w:t>Пояснение:</w:t>
            </w:r>
          </w:p>
          <w:p w:rsidR="007B34D4" w:rsidRDefault="00065995">
            <w:pPr>
              <w:pStyle w:val="ConsPlusNormal"/>
            </w:pPr>
            <w:r>
              <w:t>деноминированная валюта</w:t>
            </w:r>
          </w:p>
        </w:tc>
        <w:tc>
          <w:tcPr>
            <w:tcW w:w="269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B34D4" w:rsidRDefault="00065995">
            <w:pPr>
              <w:pStyle w:val="ConsPlusNormal"/>
            </w:pPr>
            <w:r>
              <w:t>Сьерра-Леоне</w:t>
            </w:r>
          </w:p>
        </w:tc>
        <w:tc>
          <w:tcPr>
            <w:tcW w:w="1897" w:type="dxa"/>
          </w:tcPr>
          <w:p w:rsidR="007B34D4" w:rsidRDefault="00065995">
            <w:pPr>
              <w:pStyle w:val="ConsPlusNormal"/>
            </w:pPr>
            <w:r>
              <w:t>Поправка № 172 ИСО 4217-2015 от 27 июня 2022 г.</w:t>
            </w:r>
          </w:p>
        </w:tc>
      </w:tr>
    </w:tbl>
    <w:p w:rsidR="007B34D4" w:rsidRDefault="007B34D4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7B34D4" w:rsidRDefault="007B34D4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7B34D4" w:rsidRDefault="00065995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приложения А, Б внести соответствующие изменения.</w:t>
      </w:r>
    </w:p>
    <w:p w:rsidR="007B34D4" w:rsidRDefault="007B34D4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7B34D4" w:rsidRDefault="007B34D4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7B34D4" w:rsidRDefault="007B34D4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7B34D4" w:rsidRDefault="00065995">
      <w:pPr>
        <w:pStyle w:val="ConsPlusNormal"/>
        <w:spacing w:line="276" w:lineRule="auto"/>
        <w:ind w:left="283" w:right="283"/>
        <w:jc w:val="both"/>
      </w:pPr>
      <w:r>
        <w:rPr>
          <w:b/>
          <w:spacing w:val="80"/>
        </w:rPr>
        <w:t>Примечание</w:t>
      </w:r>
      <w:r>
        <w:t xml:space="preserve"> - В изменении используются следующая рубрика:</w:t>
      </w:r>
    </w:p>
    <w:p w:rsidR="007B34D4" w:rsidRDefault="00065995">
      <w:pPr>
        <w:pStyle w:val="ConsPlusNormal"/>
        <w:spacing w:line="276" w:lineRule="auto"/>
        <w:ind w:left="283" w:right="283"/>
        <w:jc w:val="both"/>
      </w:pPr>
      <w:r>
        <w:t>АННУЛИРОВАТЬ (А) - исключение из общероссийского классификатора позиции с данным кодом.</w:t>
      </w:r>
    </w:p>
    <w:p w:rsidR="007B34D4" w:rsidRDefault="007B34D4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7B34D4" w:rsidRDefault="007B34D4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7B34D4" w:rsidRDefault="00065995">
      <w:pPr>
        <w:widowControl w:val="0"/>
        <w:spacing w:after="0" w:line="276" w:lineRule="auto"/>
        <w:ind w:left="284" w:right="28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(ИУС № 11 2022 г.)</w:t>
      </w:r>
    </w:p>
    <w:p w:rsidR="007B34D4" w:rsidRPr="008C13B9" w:rsidRDefault="007B34D4" w:rsidP="008C13B9">
      <w:bookmarkStart w:id="0" w:name="_GoBack"/>
      <w:bookmarkEnd w:id="0"/>
    </w:p>
    <w:sectPr w:rsidR="007B34D4" w:rsidRPr="008C13B9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E9B" w:rsidRDefault="00864E9B">
      <w:pPr>
        <w:spacing w:after="0" w:line="240" w:lineRule="auto"/>
      </w:pPr>
      <w:r>
        <w:separator/>
      </w:r>
    </w:p>
  </w:endnote>
  <w:endnote w:type="continuationSeparator" w:id="0">
    <w:p w:rsidR="00864E9B" w:rsidRDefault="00864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4D4" w:rsidRDefault="00065995">
    <w:pPr>
      <w:pStyle w:val="a9"/>
    </w:pPr>
    <w:r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olor w:val="70AD47"/>
        <w:sz w:val="20"/>
      </w:rPr>
      <w:t>                                   Изменение 49/2022 ОКВ                                   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E9B" w:rsidRDefault="00864E9B">
      <w:pPr>
        <w:spacing w:after="0" w:line="240" w:lineRule="auto"/>
      </w:pPr>
      <w:r>
        <w:separator/>
      </w:r>
    </w:p>
  </w:footnote>
  <w:footnote w:type="continuationSeparator" w:id="0">
    <w:p w:rsidR="00864E9B" w:rsidRDefault="00864E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34D4"/>
    <w:rsid w:val="00065995"/>
    <w:rsid w:val="003A4CE6"/>
    <w:rsid w:val="007B34D4"/>
    <w:rsid w:val="00864E9B"/>
    <w:rsid w:val="008C13B9"/>
    <w:rsid w:val="00C8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EF4AC4-E5E1-4641-98CD-90031F04C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Times New Roman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ascii="Times New Roman" w:eastAsia="Times New Roman" w:hAnsi="Times New Roman"/>
      <w:sz w:val="24"/>
      <w:szCs w:val="24"/>
    </w:rPr>
  </w:style>
  <w:style w:type="character" w:customStyle="1" w:styleId="a4">
    <w:name w:val="Нижний колонтитул Знак"/>
    <w:basedOn w:val="a0"/>
    <w:qFormat/>
    <w:rPr>
      <w:rFonts w:ascii="Times New Roman" w:eastAsia="Times New Roman" w:hAnsi="Times New Roman"/>
      <w:sz w:val="24"/>
      <w:szCs w:val="24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">
    <w:name w:val="Обычная таблица1"/>
    <w:qFormat/>
    <w:pPr>
      <w:spacing w:after="160" w:line="256" w:lineRule="auto"/>
    </w:pPr>
    <w:rPr>
      <w:rFonts w:ascii="Calibri" w:eastAsia="Times New Roman" w:hAnsi="Calibri" w:cs="Times New Roman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0">
    <w:name w:val="Сетка таблицы1"/>
    <w:basedOn w:val="1"/>
    <w:qFormat/>
    <w:pPr>
      <w:spacing w:after="0" w:line="240" w:lineRule="auto"/>
    </w:pPr>
  </w:style>
  <w:style w:type="paragraph" w:customStyle="1" w:styleId="11">
    <w:name w:val="Сетка таблицы1"/>
    <w:basedOn w:val="1"/>
    <w:next w:val="10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По порядку точка ру (poporyadku.ru)</Manager>
  <Company>По порядку точка ру (poporyadku.ru)</Company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49/2022 ОКВ ОК 014-2000</dc:title>
  <dc:subject>Общероссийский классификатор валют (ОКВ)</dc:subject>
  <cp:keywords>ОКВ; классификатор; ОК 014-2000</cp:keywords>
  <cp:lastModifiedBy>Сергей</cp:lastModifiedBy>
  <cp:revision>5</cp:revision>
  <dcterms:created xsi:type="dcterms:W3CDTF">2023-02-05T16:17:00Z</dcterms:created>
  <dcterms:modified xsi:type="dcterms:W3CDTF">2023-02-05T17:59:00Z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2017-05-21T20:18:00Z</dcterms:created>
  <dc:creator>Сергей</dc:creator>
  <dc:description/>
  <dc:language>en-US</dc:language>
  <cp:lastModifiedBy/>
  <dcterms:modified xsi:type="dcterms:W3CDTF">2023-02-05T14:14:00Z</dcterms:modified>
  <cp:revision>38</cp:revision>
  <dc:subject/>
  <dc:title>"Изменение 47/2022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Сергей</vt:lpwstr>
  </property>
</Properties>
</file>