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A1583">
        <w:rPr>
          <w:color w:val="000000"/>
        </w:rPr>
        <w:t>1</w:t>
      </w:r>
      <w:r w:rsidR="00F636C6">
        <w:rPr>
          <w:color w:val="000000"/>
        </w:rPr>
        <w:t>0</w:t>
      </w:r>
      <w:r>
        <w:rPr>
          <w:color w:val="000000"/>
        </w:rPr>
        <w:t>.</w:t>
      </w:r>
      <w:r w:rsidR="00F636C6">
        <w:rPr>
          <w:color w:val="000000"/>
        </w:rPr>
        <w:t>11</w:t>
      </w:r>
      <w:r>
        <w:rPr>
          <w:color w:val="000000"/>
        </w:rPr>
        <w:t>.202</w:t>
      </w:r>
      <w:r w:rsidR="00F636C6">
        <w:rPr>
          <w:color w:val="000000"/>
        </w:rPr>
        <w:t>5</w:t>
      </w:r>
      <w:r>
        <w:rPr>
          <w:color w:val="000000"/>
        </w:rPr>
        <w:t xml:space="preserve"> № </w:t>
      </w:r>
      <w:r w:rsidR="00F636C6">
        <w:rPr>
          <w:color w:val="000000"/>
        </w:rPr>
        <w:t>1348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F636C6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F636C6">
        <w:rPr>
          <w:rFonts w:ascii="Arial" w:hAnsi="Arial" w:cs="Arial"/>
          <w:color w:val="000000"/>
          <w:sz w:val="20"/>
          <w:szCs w:val="20"/>
        </w:rPr>
        <w:t>01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0B309C">
        <w:rPr>
          <w:color w:val="000000"/>
          <w:sz w:val="20"/>
          <w:szCs w:val="20"/>
        </w:rPr>
        <w:t>5</w:t>
      </w:r>
      <w:r w:rsidR="00CE3607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/202</w:t>
      </w:r>
      <w:r w:rsidR="00CE3607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 w:rsidTr="00A560BF">
        <w:trPr>
          <w:jc w:val="center"/>
        </w:trPr>
        <w:tc>
          <w:tcPr>
            <w:tcW w:w="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</w:t>
            </w:r>
            <w:r w:rsidR="005B0CFD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 w:rsidTr="00A560BF">
        <w:trPr>
          <w:jc w:val="center"/>
        </w:trPr>
        <w:tc>
          <w:tcPr>
            <w:tcW w:w="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 w:rsidTr="00A560BF">
        <w:trPr>
          <w:trHeight w:val="567"/>
          <w:jc w:val="center"/>
        </w:trPr>
        <w:tc>
          <w:tcPr>
            <w:tcW w:w="10318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F636C6" w:rsidTr="00A560BF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36C6" w:rsidRDefault="00F636C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36C6" w:rsidRDefault="00F636C6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36C6" w:rsidRPr="00F636C6" w:rsidRDefault="00F636C6">
            <w:pPr>
              <w:pStyle w:val="ConsPlusNormal"/>
              <w:jc w:val="center"/>
            </w:pPr>
            <w:r>
              <w:rPr>
                <w:lang w:val="en-US"/>
              </w:rPr>
              <w:t>BGN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36C6" w:rsidRDefault="00F636C6">
            <w:pPr>
              <w:pStyle w:val="ConsPlusNormal"/>
            </w:pPr>
            <w:r>
              <w:t>Болгарский лев</w:t>
            </w:r>
          </w:p>
          <w:p w:rsidR="00F636C6" w:rsidRPr="00A560BF" w:rsidRDefault="00F636C6">
            <w:pPr>
              <w:pStyle w:val="ConsPlusNormal"/>
            </w:pPr>
            <w:r>
              <w:t>Пояснение: данная валюта будет использоваться по 31 января 2026 г. включительно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36C6" w:rsidRPr="00DA1583" w:rsidRDefault="00F636C6">
            <w:pPr>
              <w:pStyle w:val="ConsPlusNormal"/>
            </w:pPr>
            <w:r>
              <w:t>Болгария</w:t>
            </w:r>
          </w:p>
        </w:tc>
        <w:tc>
          <w:tcPr>
            <w:tcW w:w="1897" w:type="dxa"/>
          </w:tcPr>
          <w:p w:rsidR="00F636C6" w:rsidRPr="00DA1583" w:rsidRDefault="00F636C6" w:rsidP="00DA1583">
            <w:pPr>
              <w:pStyle w:val="ConsPlusNormal"/>
            </w:pPr>
            <w:r>
              <w:t>Поправка № 180 к ИСО 4217 от 22.09.2025</w:t>
            </w:r>
          </w:p>
        </w:tc>
      </w:tr>
      <w:tr w:rsidR="00A560BF" w:rsidTr="00A560BF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Default="00A560B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Default="00A560BF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  <w:jc w:val="center"/>
            </w:pPr>
            <w:r w:rsidRPr="00A560BF">
              <w:t>EUR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</w:pPr>
            <w:r w:rsidRPr="00A560BF">
              <w:t>Евро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DA1583">
            <w:pPr>
              <w:pStyle w:val="ConsPlusNormal"/>
            </w:pPr>
            <w:r w:rsidRPr="00DA1583">
              <w:t xml:space="preserve">Австрия; Аландские острова; Андорра; Бельгия; </w:t>
            </w:r>
            <w:r w:rsidR="00F636C6" w:rsidRPr="00F636C6">
              <w:t>Болгария</w:t>
            </w:r>
            <w:r w:rsidR="00F636C6">
              <w:t xml:space="preserve">; </w:t>
            </w:r>
            <w:r w:rsidRPr="00DA1583">
              <w:t>Гваделупа; Германия; Греция; Ирландия; Испания; Италия; Кипр; Латвия; Литва;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 (французская часть); Сент-Пьер и Микелон; Словакия; Словения; Финляндия; Франция; Французская Гвиана; Французские Южные территории; Хорватия; Черногория; Эстония</w:t>
            </w:r>
          </w:p>
        </w:tc>
        <w:tc>
          <w:tcPr>
            <w:tcW w:w="1897" w:type="dxa"/>
          </w:tcPr>
          <w:p w:rsidR="00A560BF" w:rsidRDefault="00F636C6" w:rsidP="00F636C6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560BF" w:rsidRDefault="00A560BF" w:rsidP="00A560BF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используется следующая рубрика:</w:t>
      </w:r>
    </w:p>
    <w:p w:rsidR="00696C1E" w:rsidRDefault="00A560BF" w:rsidP="00A560BF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DA158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202</w:t>
      </w:r>
      <w:r w:rsidR="003835DC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B25" w:rsidRDefault="00246B25">
      <w:pPr>
        <w:spacing w:after="0" w:line="240" w:lineRule="auto"/>
      </w:pPr>
      <w:r>
        <w:separator/>
      </w:r>
    </w:p>
  </w:endnote>
  <w:endnote w:type="continuationSeparator" w:id="0">
    <w:p w:rsidR="00246B25" w:rsidRDefault="0024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Изменение </w:t>
    </w:r>
    <w:r w:rsidR="00B60F30">
      <w:rPr>
        <w:rFonts w:ascii="Times New Roman" w:hAnsi="Times New Roman"/>
        <w:b/>
        <w:color w:val="70AD47"/>
        <w:sz w:val="20"/>
      </w:rPr>
      <w:t>5</w:t>
    </w:r>
    <w:r w:rsidR="0099368B">
      <w:rPr>
        <w:rFonts w:ascii="Times New Roman" w:hAnsi="Times New Roman"/>
        <w:b/>
        <w:color w:val="70AD47"/>
        <w:sz w:val="20"/>
      </w:rPr>
      <w:t>9</w:t>
    </w:r>
    <w:r>
      <w:rPr>
        <w:rFonts w:ascii="Times New Roman" w:hAnsi="Times New Roman"/>
        <w:b/>
        <w:color w:val="70AD47"/>
        <w:sz w:val="20"/>
      </w:rPr>
      <w:t>/202</w:t>
    </w:r>
    <w:r w:rsidR="0099368B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    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B25" w:rsidRDefault="00246B25">
      <w:pPr>
        <w:spacing w:after="0" w:line="240" w:lineRule="auto"/>
      </w:pPr>
      <w:r>
        <w:separator/>
      </w:r>
    </w:p>
  </w:footnote>
  <w:footnote w:type="continuationSeparator" w:id="0">
    <w:p w:rsidR="00246B25" w:rsidRDefault="00246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B309C"/>
    <w:rsid w:val="0019345B"/>
    <w:rsid w:val="00246B25"/>
    <w:rsid w:val="003835DC"/>
    <w:rsid w:val="004A2AC7"/>
    <w:rsid w:val="005B0CFD"/>
    <w:rsid w:val="00696C1E"/>
    <w:rsid w:val="00784F68"/>
    <w:rsid w:val="00902934"/>
    <w:rsid w:val="0099368B"/>
    <w:rsid w:val="00A560BF"/>
    <w:rsid w:val="00AE7949"/>
    <w:rsid w:val="00B60F30"/>
    <w:rsid w:val="00B92C00"/>
    <w:rsid w:val="00CE3607"/>
    <w:rsid w:val="00DA1583"/>
    <w:rsid w:val="00F636C6"/>
    <w:rsid w:val="00FC3214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52/2023 ОКВ ОК 014-2000</vt:lpstr>
    </vt:vector>
  </TitlesOfParts>
  <Manager>По порядку точка ру (poporyadku.ru)</Manager>
  <Company>По порядку точка ру (poporyadku.ru)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59/2025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13</cp:revision>
  <dcterms:created xsi:type="dcterms:W3CDTF">2023-02-05T16:14:00Z</dcterms:created>
  <dcterms:modified xsi:type="dcterms:W3CDTF">2026-01-01T22:40:00Z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