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61" w:rsidRDefault="00571E61">
      <w:pPr>
        <w:pStyle w:val="ConsPlusTitle"/>
        <w:jc w:val="center"/>
        <w:rPr>
          <w:color w:val="000000"/>
          <w:sz w:val="20"/>
          <w:szCs w:val="20"/>
        </w:rPr>
      </w:pPr>
      <w:bookmarkStart w:id="0" w:name="_GoBack"/>
      <w:bookmarkEnd w:id="0"/>
    </w:p>
    <w:p w:rsidR="00571E61" w:rsidRDefault="00571E61">
      <w:pPr>
        <w:pStyle w:val="ConsPlusTitle"/>
        <w:jc w:val="center"/>
        <w:rPr>
          <w:color w:val="000000"/>
          <w:sz w:val="20"/>
          <w:szCs w:val="20"/>
        </w:rPr>
      </w:pPr>
    </w:p>
    <w:p w:rsidR="00571E61" w:rsidRDefault="002B165A">
      <w:pPr>
        <w:pStyle w:val="ConsPlusTitle"/>
        <w:jc w:val="center"/>
      </w:pPr>
      <w:r>
        <w:rPr>
          <w:color w:val="000000"/>
          <w:sz w:val="20"/>
          <w:szCs w:val="20"/>
        </w:rPr>
        <w:t>ПОПРАВКА 10/2018 ОКВ</w:t>
      </w:r>
    </w:p>
    <w:p w:rsidR="00571E61" w:rsidRDefault="002B165A">
      <w:pPr>
        <w:pStyle w:val="ConsPlusTitle"/>
        <w:jc w:val="center"/>
      </w:pPr>
      <w:r>
        <w:rPr>
          <w:color w:val="000000"/>
          <w:sz w:val="20"/>
          <w:szCs w:val="20"/>
        </w:rPr>
        <w:t>к ОК (МК (ИСО 4217) 003-97) 014-2000</w:t>
      </w:r>
    </w:p>
    <w:p w:rsidR="00571E61" w:rsidRDefault="002B165A">
      <w:pPr>
        <w:pStyle w:val="ConsPlusTitle"/>
        <w:jc w:val="center"/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571E61" w:rsidRDefault="002B165A">
      <w:pPr>
        <w:pStyle w:val="ConsPlusTitle"/>
        <w:jc w:val="center"/>
      </w:pPr>
      <w:r>
        <w:rPr>
          <w:b w:val="0"/>
          <w:color w:val="000000"/>
          <w:sz w:val="20"/>
          <w:szCs w:val="20"/>
        </w:rPr>
        <w:t>(см.ИУС № 1 2018 г., Измение 39/2017 ОКВ)</w:t>
      </w:r>
    </w:p>
    <w:p w:rsidR="00571E61" w:rsidRDefault="00571E61">
      <w:pPr>
        <w:pStyle w:val="ConsPlusTitle"/>
        <w:jc w:val="center"/>
        <w:rPr>
          <w:color w:val="000000"/>
          <w:sz w:val="20"/>
          <w:szCs w:val="20"/>
        </w:rPr>
      </w:pPr>
    </w:p>
    <w:tbl>
      <w:tblPr>
        <w:tblW w:w="10488" w:type="dxa"/>
        <w:jc w:val="center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596"/>
        <w:gridCol w:w="3445"/>
        <w:gridCol w:w="3447"/>
      </w:tblGrid>
      <w:tr w:rsidR="00571E61">
        <w:trPr>
          <w:trHeight w:val="248"/>
          <w:jc w:val="center"/>
        </w:trPr>
        <w:tc>
          <w:tcPr>
            <w:tcW w:w="35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1E61" w:rsidRDefault="002B165A">
            <w:pPr>
              <w:pStyle w:val="ConsPlusNonformat"/>
              <w:spacing w:line="276" w:lineRule="auto"/>
              <w:jc w:val="center"/>
            </w:pPr>
            <w:r>
              <w:rPr>
                <w:rFonts w:ascii="Arial" w:hAnsi="Arial" w:cs="Arial"/>
                <w:b/>
              </w:rPr>
              <w:t>В каком месте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1E61" w:rsidRDefault="002B165A">
            <w:pPr>
              <w:pStyle w:val="ConsPlusNonformat"/>
              <w:spacing w:line="276" w:lineRule="auto"/>
              <w:jc w:val="center"/>
            </w:pPr>
            <w:r>
              <w:rPr>
                <w:rFonts w:ascii="Arial" w:hAnsi="Arial" w:cs="Arial"/>
                <w:b/>
              </w:rPr>
              <w:t>Напечатано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1E61" w:rsidRDefault="002B165A">
            <w:pPr>
              <w:pStyle w:val="ConsPlusNonformat"/>
              <w:spacing w:line="276" w:lineRule="auto"/>
              <w:jc w:val="center"/>
            </w:pPr>
            <w:r>
              <w:rPr>
                <w:rFonts w:ascii="Arial" w:hAnsi="Arial" w:cs="Arial"/>
                <w:b/>
              </w:rPr>
              <w:t>Должно быть</w:t>
            </w:r>
          </w:p>
        </w:tc>
      </w:tr>
      <w:tr w:rsidR="00571E61">
        <w:trPr>
          <w:trHeight w:val="248"/>
          <w:jc w:val="center"/>
        </w:trPr>
        <w:tc>
          <w:tcPr>
            <w:tcW w:w="3596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571E61" w:rsidRDefault="002B165A">
            <w:pPr>
              <w:pStyle w:val="ConsPlusNonformat"/>
              <w:spacing w:line="276" w:lineRule="auto"/>
            </w:pPr>
            <w:r>
              <w:rPr>
                <w:rFonts w:ascii="Arial" w:hAnsi="Arial" w:cs="Arial"/>
              </w:rPr>
              <w:t xml:space="preserve">   Стр. 54. Графа «Краткое наименование стран и территорий»</w:t>
            </w:r>
          </w:p>
        </w:tc>
        <w:tc>
          <w:tcPr>
            <w:tcW w:w="34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571E61" w:rsidRDefault="002B165A">
            <w:pPr>
              <w:pStyle w:val="ConsPlusNonformat"/>
              <w:spacing w:line="276" w:lineRule="auto"/>
            </w:pPr>
            <w:r>
              <w:rPr>
                <w:rFonts w:ascii="Arial" w:hAnsi="Arial" w:cs="Arial"/>
              </w:rPr>
              <w:t>Лаос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571E61" w:rsidRDefault="002B165A">
            <w:pPr>
              <w:pStyle w:val="ConsPlusNonformat"/>
              <w:spacing w:line="276" w:lineRule="auto"/>
            </w:pPr>
            <w:r>
              <w:rPr>
                <w:rFonts w:ascii="Arial" w:hAnsi="Arial" w:cs="Arial"/>
              </w:rPr>
              <w:t>Лаосская Народно- Демократическая Республика</w:t>
            </w:r>
          </w:p>
        </w:tc>
      </w:tr>
    </w:tbl>
    <w:p w:rsidR="00571E61" w:rsidRDefault="00571E61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571E61" w:rsidRDefault="002B165A">
      <w:pPr>
        <w:widowControl w:val="0"/>
        <w:spacing w:after="0" w:line="276" w:lineRule="auto"/>
        <w:ind w:left="284" w:right="284"/>
        <w:jc w:val="center"/>
      </w:pPr>
      <w:r>
        <w:rPr>
          <w:rFonts w:ascii="Arial" w:hAnsi="Arial" w:cs="Arial"/>
          <w:sz w:val="20"/>
          <w:szCs w:val="20"/>
        </w:rPr>
        <w:t>(ИУС № 4 2018 г.)</w:t>
      </w:r>
    </w:p>
    <w:sectPr w:rsidR="00571E6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72" w:rsidRDefault="00AB3972" w:rsidP="00871603">
      <w:pPr>
        <w:spacing w:after="0" w:line="240" w:lineRule="auto"/>
      </w:pPr>
      <w:r>
        <w:separator/>
      </w:r>
    </w:p>
  </w:endnote>
  <w:endnote w:type="continuationSeparator" w:id="0">
    <w:p w:rsidR="00AB3972" w:rsidRDefault="00AB3972" w:rsidP="00871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03" w:rsidRDefault="00871603">
    <w:pPr>
      <w:pStyle w:val="a9"/>
    </w:pP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По порядку точка ру                                </w:t>
    </w:r>
    <w:r>
      <w:rPr>
        <w:rFonts w:ascii="Times New Roman" w:hAnsi="Times New Roman"/>
        <w:b/>
        <w:color w:val="70AD47"/>
        <w:kern w:val="0"/>
        <w:sz w:val="20"/>
      </w:rPr>
      <w:t>Поправка 10/2018 ОКВ</w:t>
    </w:r>
    <w:r>
      <w:rPr>
        <w:rFonts w:ascii="Times New Roman" w:hAnsi="Times New Roman"/>
        <w:b/>
        <w:caps/>
        <w:color w:val="70AD47"/>
        <w:kern w:val="0"/>
        <w:sz w:val="20"/>
        <w:szCs w:val="20"/>
      </w:rPr>
      <w:t xml:space="preserve">                                </w:t>
    </w:r>
    <w:r>
      <w:rPr>
        <w:rFonts w:ascii="Times New Roman" w:hAnsi="Times New Roman"/>
        <w:b/>
        <w:color w:val="70AD47"/>
        <w:kern w:val="0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72" w:rsidRDefault="00AB3972" w:rsidP="00871603">
      <w:pPr>
        <w:spacing w:after="0" w:line="240" w:lineRule="auto"/>
      </w:pPr>
      <w:r>
        <w:separator/>
      </w:r>
    </w:p>
  </w:footnote>
  <w:footnote w:type="continuationSeparator" w:id="0">
    <w:p w:rsidR="00AB3972" w:rsidRDefault="00AB3972" w:rsidP="00871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E61"/>
    <w:rsid w:val="002B165A"/>
    <w:rsid w:val="00413A5A"/>
    <w:rsid w:val="00571E61"/>
    <w:rsid w:val="00871603"/>
    <w:rsid w:val="00AB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F5668-F14E-4C5E-84B5-663B69AC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Поправка 10/2018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2021-03-18T10:43:00Z</dcterms:created>
  <dcterms:modified xsi:type="dcterms:W3CDTF">2021-03-18T13:25:00Z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2019-03-31T14:19:00Z</dcterms:modified>
  <cp:revision>26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